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DA1D" w14:textId="4B2B9E3F" w:rsidR="00CE3F0D" w:rsidRPr="00D40389" w:rsidRDefault="00327B43" w:rsidP="00BD2089">
      <w:pPr>
        <w:spacing w:after="100" w:line="240" w:lineRule="auto"/>
        <w:rPr>
          <w:rFonts w:ascii="Arial" w:hAnsi="Arial" w:cs="Arial"/>
          <w:color w:val="436026"/>
          <w:sz w:val="40"/>
          <w:szCs w:val="40"/>
        </w:rPr>
      </w:pPr>
      <w:r w:rsidRPr="00D40389">
        <w:rPr>
          <w:rFonts w:ascii="Arial" w:hAnsi="Arial" w:cs="Arial"/>
          <w:color w:val="436026"/>
          <w:sz w:val="40"/>
          <w:szCs w:val="40"/>
        </w:rPr>
        <w:t>Partner Toolkit</w:t>
      </w:r>
    </w:p>
    <w:p w14:paraId="3FE29B82" w14:textId="34D8D48E" w:rsidR="00160282" w:rsidRPr="00D40389" w:rsidRDefault="00A8619A" w:rsidP="00327B43">
      <w:pPr>
        <w:spacing w:after="0" w:line="240" w:lineRule="auto"/>
        <w:rPr>
          <w:rFonts w:ascii="Arial" w:hAnsi="Arial" w:cs="Arial"/>
          <w:color w:val="436026"/>
          <w:sz w:val="30"/>
          <w:szCs w:val="30"/>
        </w:rPr>
      </w:pPr>
      <w:r>
        <w:rPr>
          <w:rFonts w:ascii="Arial" w:hAnsi="Arial" w:cs="Arial"/>
          <w:color w:val="436026"/>
          <w:sz w:val="30"/>
          <w:szCs w:val="30"/>
        </w:rPr>
        <w:t xml:space="preserve">Resources to </w:t>
      </w:r>
      <w:r w:rsidR="00C151A1">
        <w:rPr>
          <w:rFonts w:ascii="Arial" w:hAnsi="Arial" w:cs="Arial"/>
          <w:color w:val="436026"/>
          <w:sz w:val="30"/>
          <w:szCs w:val="30"/>
        </w:rPr>
        <w:t xml:space="preserve">prepare for immigration enforcement </w:t>
      </w:r>
      <w:r w:rsidR="00750B77">
        <w:rPr>
          <w:rFonts w:ascii="Arial" w:hAnsi="Arial" w:cs="Arial"/>
          <w:color w:val="436026"/>
          <w:sz w:val="30"/>
          <w:szCs w:val="30"/>
        </w:rPr>
        <w:t>activity</w:t>
      </w:r>
      <w:r>
        <w:rPr>
          <w:rFonts w:ascii="Arial" w:hAnsi="Arial" w:cs="Arial"/>
          <w:color w:val="436026"/>
          <w:sz w:val="30"/>
          <w:szCs w:val="30"/>
        </w:rPr>
        <w:t xml:space="preserve"> </w:t>
      </w:r>
    </w:p>
    <w:p w14:paraId="24464937" w14:textId="77777777" w:rsidR="00CE3F0D" w:rsidRDefault="00CE3F0D" w:rsidP="00327B43">
      <w:pPr>
        <w:spacing w:after="0" w:line="240" w:lineRule="auto"/>
        <w:rPr>
          <w:rFonts w:ascii="Arial" w:hAnsi="Arial" w:cs="Arial"/>
        </w:rPr>
      </w:pPr>
    </w:p>
    <w:p w14:paraId="5C116204" w14:textId="22BA4CDB" w:rsidR="00327B43" w:rsidRPr="00B3060F" w:rsidRDefault="00327B43" w:rsidP="00D40389">
      <w:pPr>
        <w:spacing w:after="180" w:line="240" w:lineRule="auto"/>
        <w:rPr>
          <w:rFonts w:ascii="Arial" w:hAnsi="Arial" w:cs="Arial"/>
          <w:color w:val="436026"/>
          <w:sz w:val="28"/>
          <w:szCs w:val="28"/>
        </w:rPr>
      </w:pPr>
      <w:r w:rsidRPr="00B3060F">
        <w:rPr>
          <w:rFonts w:ascii="Arial" w:hAnsi="Arial" w:cs="Arial"/>
          <w:color w:val="436026"/>
          <w:sz w:val="28"/>
          <w:szCs w:val="28"/>
        </w:rPr>
        <w:t xml:space="preserve">Message to our </w:t>
      </w:r>
      <w:r w:rsidR="00232E83">
        <w:rPr>
          <w:rFonts w:ascii="Arial" w:hAnsi="Arial" w:cs="Arial"/>
          <w:color w:val="436026"/>
          <w:sz w:val="28"/>
          <w:szCs w:val="28"/>
        </w:rPr>
        <w:t>p</w:t>
      </w:r>
      <w:r w:rsidRPr="00B3060F">
        <w:rPr>
          <w:rFonts w:ascii="Arial" w:hAnsi="Arial" w:cs="Arial"/>
          <w:color w:val="436026"/>
          <w:sz w:val="28"/>
          <w:szCs w:val="28"/>
        </w:rPr>
        <w:t>artners</w:t>
      </w:r>
    </w:p>
    <w:p w14:paraId="5BAE8322" w14:textId="62F24EE2" w:rsidR="00F632F5" w:rsidRDefault="2BA30836" w:rsidP="00332CC3">
      <w:pPr>
        <w:spacing w:after="0" w:line="288" w:lineRule="auto"/>
        <w:rPr>
          <w:rFonts w:ascii="Arial" w:hAnsi="Arial" w:cs="Arial"/>
        </w:rPr>
      </w:pPr>
      <w:r w:rsidRPr="5F98F935">
        <w:rPr>
          <w:rFonts w:ascii="Arial" w:hAnsi="Arial" w:cs="Arial"/>
        </w:rPr>
        <w:t>The</w:t>
      </w:r>
      <w:r w:rsidR="2FB9CF92" w:rsidRPr="5F98F935">
        <w:rPr>
          <w:rFonts w:ascii="Arial" w:hAnsi="Arial" w:cs="Arial"/>
        </w:rPr>
        <w:t xml:space="preserve"> Blue Ridge Area Food Bank</w:t>
      </w:r>
      <w:r w:rsidRPr="5F98F935">
        <w:rPr>
          <w:rFonts w:ascii="Arial" w:hAnsi="Arial" w:cs="Arial"/>
        </w:rPr>
        <w:t xml:space="preserve"> is staunchly</w:t>
      </w:r>
      <w:r w:rsidR="2FB9CF92" w:rsidRPr="5F98F935">
        <w:rPr>
          <w:rFonts w:ascii="Arial" w:hAnsi="Arial" w:cs="Arial"/>
        </w:rPr>
        <w:t xml:space="preserve"> committed to</w:t>
      </w:r>
      <w:r w:rsidR="318DCC91" w:rsidRPr="5F98F935">
        <w:rPr>
          <w:rFonts w:ascii="Arial" w:hAnsi="Arial" w:cs="Arial"/>
        </w:rPr>
        <w:t xml:space="preserve"> </w:t>
      </w:r>
      <w:r w:rsidR="05625A5D" w:rsidRPr="5F98F935">
        <w:rPr>
          <w:rFonts w:ascii="Arial" w:hAnsi="Arial" w:cs="Arial"/>
        </w:rPr>
        <w:t xml:space="preserve">ensuring that </w:t>
      </w:r>
      <w:r w:rsidR="07ECED9F" w:rsidRPr="5F98F935">
        <w:rPr>
          <w:rFonts w:ascii="Arial" w:hAnsi="Arial" w:cs="Arial"/>
        </w:rPr>
        <w:t>every</w:t>
      </w:r>
      <w:r w:rsidR="62B10446" w:rsidRPr="5F98F935">
        <w:rPr>
          <w:rFonts w:ascii="Arial" w:hAnsi="Arial" w:cs="Arial"/>
        </w:rPr>
        <w:t xml:space="preserve"> neighbor </w:t>
      </w:r>
      <w:r w:rsidR="3E7B4EBC" w:rsidRPr="5F98F935">
        <w:rPr>
          <w:rFonts w:ascii="Arial" w:hAnsi="Arial" w:cs="Arial"/>
        </w:rPr>
        <w:t xml:space="preserve">who </w:t>
      </w:r>
      <w:r w:rsidR="3D6F34AB" w:rsidRPr="5F98F935">
        <w:rPr>
          <w:rFonts w:ascii="Arial" w:hAnsi="Arial" w:cs="Arial"/>
        </w:rPr>
        <w:t>seek</w:t>
      </w:r>
      <w:r w:rsidR="0EF3AF48" w:rsidRPr="5F98F935">
        <w:rPr>
          <w:rFonts w:ascii="Arial" w:hAnsi="Arial" w:cs="Arial"/>
        </w:rPr>
        <w:t>s</w:t>
      </w:r>
      <w:r w:rsidR="62B10446" w:rsidRPr="5F98F935">
        <w:rPr>
          <w:rFonts w:ascii="Arial" w:hAnsi="Arial" w:cs="Arial"/>
        </w:rPr>
        <w:t xml:space="preserve"> food assistance</w:t>
      </w:r>
      <w:r w:rsidR="55EDB435" w:rsidRPr="5F98F935">
        <w:rPr>
          <w:rFonts w:ascii="Arial" w:hAnsi="Arial" w:cs="Arial"/>
        </w:rPr>
        <w:t xml:space="preserve"> receives it</w:t>
      </w:r>
      <w:r w:rsidR="2DC51336" w:rsidRPr="5F98F935">
        <w:rPr>
          <w:rFonts w:ascii="Arial" w:hAnsi="Arial" w:cs="Arial"/>
        </w:rPr>
        <w:t>, regardless of immigration status,</w:t>
      </w:r>
      <w:r w:rsidR="62B10446" w:rsidRPr="5F98F935">
        <w:rPr>
          <w:rFonts w:ascii="Arial" w:hAnsi="Arial" w:cs="Arial"/>
        </w:rPr>
        <w:t xml:space="preserve"> and</w:t>
      </w:r>
      <w:r w:rsidR="51A2EC2B" w:rsidRPr="5F98F935">
        <w:rPr>
          <w:rFonts w:ascii="Arial" w:hAnsi="Arial" w:cs="Arial"/>
        </w:rPr>
        <w:t xml:space="preserve"> to</w:t>
      </w:r>
      <w:r w:rsidR="62B10446" w:rsidRPr="5F98F935">
        <w:rPr>
          <w:rFonts w:ascii="Arial" w:hAnsi="Arial" w:cs="Arial"/>
        </w:rPr>
        <w:t xml:space="preserve"> </w:t>
      </w:r>
      <w:r w:rsidR="6F27DACC" w:rsidRPr="5F98F935">
        <w:rPr>
          <w:rFonts w:ascii="Arial" w:hAnsi="Arial" w:cs="Arial"/>
        </w:rPr>
        <w:t xml:space="preserve">supporting </w:t>
      </w:r>
      <w:r w:rsidR="62B10446" w:rsidRPr="5F98F935">
        <w:rPr>
          <w:rFonts w:ascii="Arial" w:hAnsi="Arial" w:cs="Arial"/>
        </w:rPr>
        <w:t xml:space="preserve">our </w:t>
      </w:r>
      <w:r w:rsidR="51A2EC2B" w:rsidRPr="5F98F935">
        <w:rPr>
          <w:rFonts w:ascii="Arial" w:hAnsi="Arial" w:cs="Arial"/>
        </w:rPr>
        <w:t xml:space="preserve">partner </w:t>
      </w:r>
      <w:r w:rsidR="67B3772E" w:rsidRPr="5F98F935">
        <w:rPr>
          <w:rFonts w:ascii="Arial" w:hAnsi="Arial" w:cs="Arial"/>
        </w:rPr>
        <w:t>organizations who</w:t>
      </w:r>
      <w:r w:rsidR="62B10446" w:rsidRPr="5F98F935">
        <w:rPr>
          <w:rFonts w:ascii="Arial" w:hAnsi="Arial" w:cs="Arial"/>
        </w:rPr>
        <w:t xml:space="preserve"> provide that assistance</w:t>
      </w:r>
      <w:r w:rsidR="70289171" w:rsidRPr="5F98F935">
        <w:rPr>
          <w:rFonts w:ascii="Arial" w:hAnsi="Arial" w:cs="Arial"/>
        </w:rPr>
        <w:t xml:space="preserve">. </w:t>
      </w:r>
      <w:r w:rsidR="60F72D55" w:rsidRPr="5F98F935">
        <w:rPr>
          <w:rFonts w:ascii="Arial" w:hAnsi="Arial" w:cs="Arial"/>
        </w:rPr>
        <w:t xml:space="preserve">As this important </w:t>
      </w:r>
      <w:r w:rsidR="39BE4387" w:rsidRPr="5F98F935">
        <w:rPr>
          <w:rFonts w:ascii="Arial" w:hAnsi="Arial" w:cs="Arial"/>
        </w:rPr>
        <w:t xml:space="preserve">hunger-relief </w:t>
      </w:r>
      <w:r w:rsidR="60F72D55" w:rsidRPr="5F98F935">
        <w:rPr>
          <w:rFonts w:ascii="Arial" w:hAnsi="Arial" w:cs="Arial"/>
        </w:rPr>
        <w:t xml:space="preserve">work continues, we </w:t>
      </w:r>
      <w:r w:rsidR="1D7D7E56" w:rsidRPr="5F98F935">
        <w:rPr>
          <w:rFonts w:ascii="Arial" w:hAnsi="Arial" w:cs="Arial"/>
        </w:rPr>
        <w:t xml:space="preserve">aim to </w:t>
      </w:r>
      <w:r w:rsidR="1714F702" w:rsidRPr="5F98F935">
        <w:rPr>
          <w:rFonts w:ascii="Arial" w:hAnsi="Arial" w:cs="Arial"/>
        </w:rPr>
        <w:t xml:space="preserve">offer </w:t>
      </w:r>
      <w:r w:rsidR="1D7D7E56" w:rsidRPr="5F98F935">
        <w:rPr>
          <w:rFonts w:ascii="Arial" w:hAnsi="Arial" w:cs="Arial"/>
        </w:rPr>
        <w:t xml:space="preserve">strong support and reliable communication as we </w:t>
      </w:r>
      <w:r w:rsidR="70662CE3" w:rsidRPr="5F98F935">
        <w:rPr>
          <w:rFonts w:ascii="Arial" w:hAnsi="Arial" w:cs="Arial"/>
        </w:rPr>
        <w:t>navigate a</w:t>
      </w:r>
      <w:r w:rsidR="7EC8E6ED" w:rsidRPr="5F98F935">
        <w:rPr>
          <w:rFonts w:ascii="Arial" w:hAnsi="Arial" w:cs="Arial"/>
        </w:rPr>
        <w:t xml:space="preserve"> </w:t>
      </w:r>
      <w:r w:rsidR="7B7015C1" w:rsidRPr="5F98F935">
        <w:rPr>
          <w:rFonts w:ascii="Arial" w:hAnsi="Arial" w:cs="Arial"/>
        </w:rPr>
        <w:t>rapidly changing</w:t>
      </w:r>
      <w:r w:rsidR="15BADC9C" w:rsidRPr="5F98F935">
        <w:rPr>
          <w:rFonts w:ascii="Arial" w:hAnsi="Arial" w:cs="Arial"/>
        </w:rPr>
        <w:t xml:space="preserve"> </w:t>
      </w:r>
      <w:r w:rsidR="302DFA4D" w:rsidRPr="5F98F935">
        <w:rPr>
          <w:rFonts w:ascii="Arial" w:hAnsi="Arial" w:cs="Arial"/>
        </w:rPr>
        <w:t>legal and political</w:t>
      </w:r>
      <w:r w:rsidR="15BADC9C" w:rsidRPr="5F98F935">
        <w:rPr>
          <w:rFonts w:ascii="Arial" w:hAnsi="Arial" w:cs="Arial"/>
        </w:rPr>
        <w:t xml:space="preserve"> environment</w:t>
      </w:r>
      <w:r w:rsidR="2363A943" w:rsidRPr="5F98F935">
        <w:rPr>
          <w:rFonts w:ascii="Arial" w:hAnsi="Arial" w:cs="Arial"/>
        </w:rPr>
        <w:t xml:space="preserve"> together.</w:t>
      </w:r>
    </w:p>
    <w:p w14:paraId="2EF2786A" w14:textId="77777777" w:rsidR="00F632F5" w:rsidRDefault="00F632F5" w:rsidP="00332CC3">
      <w:pPr>
        <w:spacing w:after="0" w:line="288" w:lineRule="auto"/>
        <w:rPr>
          <w:rFonts w:ascii="Arial" w:hAnsi="Arial" w:cs="Arial"/>
        </w:rPr>
      </w:pPr>
    </w:p>
    <w:p w14:paraId="015133AC" w14:textId="7A5E1232" w:rsidR="00232E83" w:rsidRDefault="34919A1A" w:rsidP="00332CC3">
      <w:pPr>
        <w:spacing w:after="0" w:line="288" w:lineRule="auto"/>
        <w:rPr>
          <w:rFonts w:ascii="Arial" w:hAnsi="Arial" w:cs="Arial"/>
        </w:rPr>
      </w:pPr>
      <w:r w:rsidRPr="5F98F935">
        <w:rPr>
          <w:rFonts w:ascii="Arial" w:hAnsi="Arial" w:cs="Arial"/>
        </w:rPr>
        <w:t>It</w:t>
      </w:r>
      <w:r w:rsidR="2464E772" w:rsidRPr="5F98F935">
        <w:rPr>
          <w:rFonts w:ascii="Arial" w:hAnsi="Arial" w:cs="Arial"/>
        </w:rPr>
        <w:t xml:space="preserve"> is </w:t>
      </w:r>
      <w:r w:rsidRPr="5F98F935">
        <w:rPr>
          <w:rFonts w:ascii="Arial" w:hAnsi="Arial" w:cs="Arial"/>
        </w:rPr>
        <w:t>important that we</w:t>
      </w:r>
      <w:r w:rsidR="2464E772" w:rsidRPr="5F98F935">
        <w:rPr>
          <w:rFonts w:ascii="Arial" w:hAnsi="Arial" w:cs="Arial"/>
        </w:rPr>
        <w:t xml:space="preserve"> equip ourselves with the </w:t>
      </w:r>
      <w:r w:rsidR="017571BD" w:rsidRPr="5F98F935">
        <w:rPr>
          <w:rFonts w:ascii="Arial" w:hAnsi="Arial" w:cs="Arial"/>
        </w:rPr>
        <w:t xml:space="preserve">most </w:t>
      </w:r>
      <w:r w:rsidR="1718C8C8" w:rsidRPr="5F98F935">
        <w:rPr>
          <w:rFonts w:ascii="Arial" w:hAnsi="Arial" w:cs="Arial"/>
        </w:rPr>
        <w:t>up</w:t>
      </w:r>
      <w:r w:rsidR="7E266773" w:rsidRPr="5F98F935">
        <w:rPr>
          <w:rFonts w:ascii="Arial" w:hAnsi="Arial" w:cs="Arial"/>
        </w:rPr>
        <w:t>-</w:t>
      </w:r>
      <w:r w:rsidR="1718C8C8" w:rsidRPr="5F98F935">
        <w:rPr>
          <w:rFonts w:ascii="Arial" w:hAnsi="Arial" w:cs="Arial"/>
        </w:rPr>
        <w:t>to</w:t>
      </w:r>
      <w:r w:rsidR="1974DEA0" w:rsidRPr="5F98F935">
        <w:rPr>
          <w:rFonts w:ascii="Arial" w:hAnsi="Arial" w:cs="Arial"/>
        </w:rPr>
        <w:t>-</w:t>
      </w:r>
      <w:r w:rsidR="1718C8C8" w:rsidRPr="5F98F935">
        <w:rPr>
          <w:rFonts w:ascii="Arial" w:hAnsi="Arial" w:cs="Arial"/>
        </w:rPr>
        <w:t>date information and</w:t>
      </w:r>
      <w:r w:rsidR="2A15D566" w:rsidRPr="5F98F935">
        <w:rPr>
          <w:rFonts w:ascii="Arial" w:hAnsi="Arial" w:cs="Arial"/>
        </w:rPr>
        <w:t xml:space="preserve"> </w:t>
      </w:r>
      <w:r w:rsidR="5530F7E2" w:rsidRPr="5F98F935">
        <w:rPr>
          <w:rFonts w:ascii="Arial" w:hAnsi="Arial" w:cs="Arial"/>
        </w:rPr>
        <w:t>useful</w:t>
      </w:r>
      <w:r w:rsidR="1718C8C8" w:rsidRPr="5F98F935">
        <w:rPr>
          <w:rFonts w:ascii="Arial" w:hAnsi="Arial" w:cs="Arial"/>
        </w:rPr>
        <w:t xml:space="preserve"> </w:t>
      </w:r>
      <w:r w:rsidR="2464E772" w:rsidRPr="5F98F935">
        <w:rPr>
          <w:rFonts w:ascii="Arial" w:hAnsi="Arial" w:cs="Arial"/>
        </w:rPr>
        <w:t xml:space="preserve">tools </w:t>
      </w:r>
      <w:r w:rsidR="017571BD" w:rsidRPr="5F98F935">
        <w:rPr>
          <w:rFonts w:ascii="Arial" w:hAnsi="Arial" w:cs="Arial"/>
        </w:rPr>
        <w:t>available</w:t>
      </w:r>
      <w:r w:rsidR="1718C8C8" w:rsidRPr="5F98F935">
        <w:rPr>
          <w:rFonts w:ascii="Arial" w:hAnsi="Arial" w:cs="Arial"/>
        </w:rPr>
        <w:t>.</w:t>
      </w:r>
      <w:r w:rsidR="2A15D566" w:rsidRPr="5F98F935">
        <w:rPr>
          <w:rFonts w:ascii="Arial" w:hAnsi="Arial" w:cs="Arial"/>
        </w:rPr>
        <w:t xml:space="preserve"> </w:t>
      </w:r>
      <w:r w:rsidR="0EEDD687" w:rsidRPr="5F98F935">
        <w:rPr>
          <w:rFonts w:ascii="Arial" w:hAnsi="Arial" w:cs="Arial"/>
        </w:rPr>
        <w:t xml:space="preserve">The Food Bank </w:t>
      </w:r>
      <w:r w:rsidR="414C101F" w:rsidRPr="5F98F935">
        <w:rPr>
          <w:rFonts w:ascii="Arial" w:hAnsi="Arial" w:cs="Arial"/>
        </w:rPr>
        <w:t>is committed</w:t>
      </w:r>
      <w:r w:rsidR="4D7A549E" w:rsidRPr="5F98F935">
        <w:rPr>
          <w:rFonts w:ascii="Arial" w:hAnsi="Arial" w:cs="Arial"/>
        </w:rPr>
        <w:t xml:space="preserve"> to </w:t>
      </w:r>
      <w:r w:rsidR="6B3E59A6" w:rsidRPr="5F98F935">
        <w:rPr>
          <w:rFonts w:ascii="Arial" w:hAnsi="Arial" w:cs="Arial"/>
        </w:rPr>
        <w:t>providing</w:t>
      </w:r>
      <w:r w:rsidR="3DEFC929" w:rsidRPr="5F98F935">
        <w:rPr>
          <w:rFonts w:ascii="Arial" w:hAnsi="Arial" w:cs="Arial"/>
        </w:rPr>
        <w:t xml:space="preserve"> </w:t>
      </w:r>
      <w:r w:rsidR="3E4475BE" w:rsidRPr="5F98F935">
        <w:rPr>
          <w:rFonts w:ascii="Arial" w:hAnsi="Arial" w:cs="Arial"/>
        </w:rPr>
        <w:t>information that</w:t>
      </w:r>
      <w:r w:rsidR="24BE2778" w:rsidRPr="5F98F935">
        <w:rPr>
          <w:rFonts w:ascii="Arial" w:hAnsi="Arial" w:cs="Arial"/>
        </w:rPr>
        <w:t xml:space="preserve"> will enable </w:t>
      </w:r>
      <w:r w:rsidR="08595EB8" w:rsidRPr="5F98F935">
        <w:rPr>
          <w:rFonts w:ascii="Arial" w:hAnsi="Arial" w:cs="Arial"/>
        </w:rPr>
        <w:t xml:space="preserve">our </w:t>
      </w:r>
      <w:r w:rsidR="52C797BE" w:rsidRPr="5F98F935">
        <w:rPr>
          <w:rFonts w:ascii="Arial" w:hAnsi="Arial" w:cs="Arial"/>
        </w:rPr>
        <w:t>partners</w:t>
      </w:r>
      <w:r w:rsidR="24BE2778" w:rsidRPr="5F98F935">
        <w:rPr>
          <w:rFonts w:ascii="Arial" w:hAnsi="Arial" w:cs="Arial"/>
        </w:rPr>
        <w:t xml:space="preserve"> to </w:t>
      </w:r>
      <w:r w:rsidR="5336AFD5" w:rsidRPr="5F98F935">
        <w:rPr>
          <w:rFonts w:ascii="Arial" w:hAnsi="Arial" w:cs="Arial"/>
        </w:rPr>
        <w:t>operate</w:t>
      </w:r>
      <w:r w:rsidR="5202EB8D" w:rsidRPr="5F98F935">
        <w:rPr>
          <w:rFonts w:ascii="Arial" w:hAnsi="Arial" w:cs="Arial"/>
        </w:rPr>
        <w:t xml:space="preserve"> as </w:t>
      </w:r>
      <w:r w:rsidR="2592324E" w:rsidRPr="5F98F935">
        <w:rPr>
          <w:rFonts w:ascii="Arial" w:hAnsi="Arial" w:cs="Arial"/>
        </w:rPr>
        <w:t>confidently and smoothly as possible</w:t>
      </w:r>
      <w:r w:rsidR="6D947C64" w:rsidRPr="5F98F935">
        <w:rPr>
          <w:rFonts w:ascii="Arial" w:hAnsi="Arial" w:cs="Arial"/>
        </w:rPr>
        <w:t xml:space="preserve">, </w:t>
      </w:r>
      <w:r w:rsidR="14092618" w:rsidRPr="5F98F935">
        <w:rPr>
          <w:rFonts w:ascii="Arial" w:hAnsi="Arial" w:cs="Arial"/>
        </w:rPr>
        <w:t>includ</w:t>
      </w:r>
      <w:r w:rsidR="6D947C64" w:rsidRPr="5F98F935">
        <w:rPr>
          <w:rFonts w:ascii="Arial" w:hAnsi="Arial" w:cs="Arial"/>
        </w:rPr>
        <w:t>ing</w:t>
      </w:r>
      <w:r w:rsidR="535BC099" w:rsidRPr="5F98F935">
        <w:rPr>
          <w:rFonts w:ascii="Arial" w:hAnsi="Arial" w:cs="Arial"/>
        </w:rPr>
        <w:t xml:space="preserve"> </w:t>
      </w:r>
      <w:r w:rsidR="37AF6B52" w:rsidRPr="5F98F935">
        <w:rPr>
          <w:rFonts w:ascii="Arial" w:hAnsi="Arial" w:cs="Arial"/>
        </w:rPr>
        <w:t>guidance for nonprofit</w:t>
      </w:r>
      <w:r w:rsidR="0B873AC9" w:rsidRPr="5F98F935">
        <w:rPr>
          <w:rFonts w:ascii="Arial" w:hAnsi="Arial" w:cs="Arial"/>
        </w:rPr>
        <w:t>s</w:t>
      </w:r>
      <w:r w:rsidR="37AF6B52" w:rsidRPr="5F98F935">
        <w:rPr>
          <w:rFonts w:ascii="Arial" w:hAnsi="Arial" w:cs="Arial"/>
        </w:rPr>
        <w:t xml:space="preserve">, information on </w:t>
      </w:r>
      <w:r w:rsidR="0B873AC9" w:rsidRPr="5F98F935">
        <w:rPr>
          <w:rFonts w:ascii="Arial" w:hAnsi="Arial" w:cs="Arial"/>
        </w:rPr>
        <w:t>the constitutional</w:t>
      </w:r>
      <w:r w:rsidR="37AF6B52" w:rsidRPr="5F98F935">
        <w:rPr>
          <w:rFonts w:ascii="Arial" w:hAnsi="Arial" w:cs="Arial"/>
        </w:rPr>
        <w:t xml:space="preserve"> rights of individuals, and </w:t>
      </w:r>
      <w:r w:rsidR="0B873AC9" w:rsidRPr="5F98F935">
        <w:rPr>
          <w:rFonts w:ascii="Arial" w:hAnsi="Arial" w:cs="Arial"/>
        </w:rPr>
        <w:t>resources for</w:t>
      </w:r>
      <w:r w:rsidR="37AF6B52" w:rsidRPr="5F98F935">
        <w:rPr>
          <w:rFonts w:ascii="Arial" w:hAnsi="Arial" w:cs="Arial"/>
        </w:rPr>
        <w:t xml:space="preserve"> emergency preparedness.</w:t>
      </w:r>
      <w:r w:rsidR="428DEE8B" w:rsidRPr="5F98F935">
        <w:rPr>
          <w:rFonts w:ascii="Arial" w:hAnsi="Arial" w:cs="Arial"/>
        </w:rPr>
        <w:t xml:space="preserve"> </w:t>
      </w:r>
      <w:r w:rsidR="1EA95EB4" w:rsidRPr="5F98F935">
        <w:rPr>
          <w:rFonts w:ascii="Arial" w:hAnsi="Arial" w:cs="Arial"/>
        </w:rPr>
        <w:t>Our goal is not to instill fear or uncertainty, but to ensure that our network is informed and prepared.</w:t>
      </w:r>
    </w:p>
    <w:p w14:paraId="35CED773" w14:textId="77777777" w:rsidR="00232E83" w:rsidRDefault="00232E83" w:rsidP="00332CC3">
      <w:pPr>
        <w:spacing w:after="0" w:line="288" w:lineRule="auto"/>
        <w:rPr>
          <w:rFonts w:ascii="Arial" w:hAnsi="Arial" w:cs="Arial"/>
        </w:rPr>
      </w:pPr>
    </w:p>
    <w:p w14:paraId="2D973243" w14:textId="369F4200" w:rsidR="00F632F5" w:rsidRDefault="008E087D" w:rsidP="00332CC3">
      <w:pPr>
        <w:spacing w:after="0" w:line="288" w:lineRule="auto"/>
        <w:rPr>
          <w:rFonts w:ascii="Arial" w:hAnsi="Arial" w:cs="Arial"/>
        </w:rPr>
      </w:pPr>
      <w:r w:rsidRPr="3B46C51F">
        <w:rPr>
          <w:rFonts w:ascii="Arial" w:hAnsi="Arial" w:cs="Arial"/>
        </w:rPr>
        <w:t xml:space="preserve">The most important </w:t>
      </w:r>
      <w:r w:rsidR="00A3384C" w:rsidRPr="3B46C51F">
        <w:rPr>
          <w:rFonts w:ascii="Arial" w:hAnsi="Arial" w:cs="Arial"/>
        </w:rPr>
        <w:t xml:space="preserve">thing the Food Bank and </w:t>
      </w:r>
      <w:r w:rsidR="741A5E69" w:rsidRPr="3B46C51F">
        <w:rPr>
          <w:rFonts w:ascii="Arial" w:hAnsi="Arial" w:cs="Arial"/>
        </w:rPr>
        <w:t xml:space="preserve">our </w:t>
      </w:r>
      <w:r w:rsidR="007D162D">
        <w:rPr>
          <w:rFonts w:ascii="Arial" w:hAnsi="Arial" w:cs="Arial"/>
        </w:rPr>
        <w:t>partners</w:t>
      </w:r>
      <w:r w:rsidR="00A3384C" w:rsidRPr="3B46C51F">
        <w:rPr>
          <w:rFonts w:ascii="Arial" w:hAnsi="Arial" w:cs="Arial"/>
        </w:rPr>
        <w:t xml:space="preserve"> can do </w:t>
      </w:r>
      <w:r w:rsidR="07ED4365" w:rsidRPr="3B46C51F">
        <w:rPr>
          <w:rFonts w:ascii="Arial" w:hAnsi="Arial" w:cs="Arial"/>
        </w:rPr>
        <w:t>is continue</w:t>
      </w:r>
      <w:r w:rsidR="007928A1" w:rsidRPr="3B46C51F">
        <w:rPr>
          <w:rFonts w:ascii="Arial" w:hAnsi="Arial" w:cs="Arial"/>
        </w:rPr>
        <w:t xml:space="preserve"> to provide </w:t>
      </w:r>
      <w:r w:rsidR="00264679" w:rsidRPr="3B46C51F">
        <w:rPr>
          <w:rFonts w:ascii="Arial" w:hAnsi="Arial" w:cs="Arial"/>
        </w:rPr>
        <w:t xml:space="preserve">nutritious </w:t>
      </w:r>
      <w:r w:rsidR="007928A1" w:rsidRPr="3B46C51F">
        <w:rPr>
          <w:rFonts w:ascii="Arial" w:hAnsi="Arial" w:cs="Arial"/>
        </w:rPr>
        <w:t>food for</w:t>
      </w:r>
      <w:r w:rsidR="008242B1" w:rsidRPr="3B46C51F">
        <w:rPr>
          <w:rFonts w:ascii="Arial" w:hAnsi="Arial" w:cs="Arial"/>
        </w:rPr>
        <w:t xml:space="preserve"> all our neighbors</w:t>
      </w:r>
      <w:r w:rsidR="00D455E8" w:rsidRPr="3B46C51F">
        <w:rPr>
          <w:rFonts w:ascii="Arial" w:hAnsi="Arial" w:cs="Arial"/>
        </w:rPr>
        <w:t xml:space="preserve"> </w:t>
      </w:r>
      <w:r w:rsidR="003F7A2A">
        <w:rPr>
          <w:rFonts w:ascii="Arial" w:hAnsi="Arial" w:cs="Arial"/>
        </w:rPr>
        <w:t>while protecting</w:t>
      </w:r>
      <w:r w:rsidR="00A3384C" w:rsidRPr="3B46C51F">
        <w:rPr>
          <w:rFonts w:ascii="Arial" w:hAnsi="Arial" w:cs="Arial"/>
        </w:rPr>
        <w:t xml:space="preserve"> the rights and the dignity of every </w:t>
      </w:r>
      <w:r w:rsidR="0007633A" w:rsidRPr="3B46C51F">
        <w:rPr>
          <w:rFonts w:ascii="Arial" w:hAnsi="Arial" w:cs="Arial"/>
        </w:rPr>
        <w:t>person who walks through our doors.</w:t>
      </w:r>
    </w:p>
    <w:p w14:paraId="7CED0F41" w14:textId="7BF78450" w:rsidR="00E95BA0" w:rsidRDefault="00E95BA0" w:rsidP="00332CC3">
      <w:pPr>
        <w:spacing w:after="0" w:line="288" w:lineRule="auto"/>
        <w:rPr>
          <w:rFonts w:ascii="Arial" w:hAnsi="Arial" w:cs="Arial"/>
        </w:rPr>
      </w:pPr>
    </w:p>
    <w:p w14:paraId="1D9994B6" w14:textId="0AC54123" w:rsidR="00E95BA0" w:rsidRPr="00E95BA0" w:rsidRDefault="00E95BA0" w:rsidP="00E95BA0">
      <w:pPr>
        <w:spacing w:after="180" w:line="240" w:lineRule="auto"/>
        <w:rPr>
          <w:rFonts w:ascii="Arial" w:hAnsi="Arial" w:cs="Arial"/>
          <w:color w:val="436026"/>
          <w:sz w:val="28"/>
          <w:szCs w:val="28"/>
        </w:rPr>
      </w:pPr>
      <w:r w:rsidRPr="00E95BA0">
        <w:rPr>
          <w:rFonts w:ascii="Arial" w:hAnsi="Arial" w:cs="Arial"/>
          <w:color w:val="436026"/>
          <w:sz w:val="28"/>
          <w:szCs w:val="28"/>
        </w:rPr>
        <w:t>If you have questions</w:t>
      </w:r>
      <w:r w:rsidR="00F020E7">
        <w:rPr>
          <w:rFonts w:ascii="Arial" w:hAnsi="Arial" w:cs="Arial"/>
          <w:color w:val="436026"/>
          <w:sz w:val="28"/>
          <w:szCs w:val="28"/>
        </w:rPr>
        <w:t xml:space="preserve"> or </w:t>
      </w:r>
      <w:r w:rsidR="00CB7FD2">
        <w:rPr>
          <w:rFonts w:ascii="Arial" w:hAnsi="Arial" w:cs="Arial"/>
          <w:color w:val="436026"/>
          <w:sz w:val="28"/>
          <w:szCs w:val="28"/>
        </w:rPr>
        <w:t>resource recommendations</w:t>
      </w:r>
    </w:p>
    <w:p w14:paraId="0BD67CE4" w14:textId="721CA0AB" w:rsidR="3841712B" w:rsidRPr="00CC73E0" w:rsidRDefault="00E32C0A" w:rsidP="2CB4ED2C">
      <w:pPr>
        <w:spacing w:after="0" w:line="288" w:lineRule="auto"/>
        <w:rPr>
          <w:rFonts w:ascii="Arial" w:hAnsi="Arial" w:cs="Arial"/>
        </w:rPr>
      </w:pPr>
      <w:r w:rsidRPr="00325BB6">
        <w:rPr>
          <w:rFonts w:ascii="Arial" w:eastAsia="Arial" w:hAnsi="Arial" w:cs="Arial"/>
          <w:b/>
          <w:bCs/>
          <w:noProof/>
        </w:rPr>
        <mc:AlternateContent>
          <mc:Choice Requires="wps">
            <w:drawing>
              <wp:anchor distT="45720" distB="45720" distL="114300" distR="114300" simplePos="0" relativeHeight="251658241" behindDoc="0" locked="0" layoutInCell="1" allowOverlap="1" wp14:anchorId="20F693B2" wp14:editId="0AFC4F89">
                <wp:simplePos x="0" y="0"/>
                <wp:positionH relativeFrom="margin">
                  <wp:align>center</wp:align>
                </wp:positionH>
                <wp:positionV relativeFrom="paragraph">
                  <wp:posOffset>1028827</wp:posOffset>
                </wp:positionV>
                <wp:extent cx="6473190" cy="5486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548640"/>
                        </a:xfrm>
                        <a:prstGeom prst="rect">
                          <a:avLst/>
                        </a:prstGeom>
                        <a:solidFill>
                          <a:srgbClr val="FFFFFF"/>
                        </a:solidFill>
                        <a:ln w="12700">
                          <a:solidFill>
                            <a:srgbClr val="000000"/>
                          </a:solidFill>
                          <a:miter lim="800000"/>
                          <a:headEnd/>
                          <a:tailEnd/>
                        </a:ln>
                      </wps:spPr>
                      <wps:txbx>
                        <w:txbxContent>
                          <w:p w14:paraId="28CE1976" w14:textId="28EC1C92" w:rsidR="00325BB6" w:rsidRDefault="008D2AC1">
                            <w:r w:rsidRPr="0042672E">
                              <w:rPr>
                                <w:rFonts w:ascii="Arial" w:eastAsia="Arial" w:hAnsi="Arial" w:cs="Arial"/>
                                <w:b/>
                                <w:bCs/>
                              </w:rPr>
                              <w:t>Important note:</w:t>
                            </w:r>
                            <w:r w:rsidRPr="3014FFF9">
                              <w:rPr>
                                <w:rFonts w:ascii="Arial" w:eastAsia="Arial" w:hAnsi="Arial" w:cs="Arial"/>
                              </w:rPr>
                              <w:t xml:space="preserve"> </w:t>
                            </w:r>
                            <w:r>
                              <w:rPr>
                                <w:rFonts w:ascii="Arial" w:eastAsia="Arial" w:hAnsi="Arial" w:cs="Arial"/>
                              </w:rPr>
                              <w:t>T</w:t>
                            </w:r>
                            <w:r w:rsidRPr="3014FFF9">
                              <w:rPr>
                                <w:rFonts w:ascii="Arial" w:eastAsia="Arial" w:hAnsi="Arial" w:cs="Arial"/>
                              </w:rPr>
                              <w:t xml:space="preserve">his </w:t>
                            </w:r>
                            <w:r w:rsidRPr="2CB4ED2C">
                              <w:rPr>
                                <w:rFonts w:ascii="Arial" w:eastAsia="Arial" w:hAnsi="Arial" w:cs="Arial"/>
                              </w:rPr>
                              <w:t xml:space="preserve">document </w:t>
                            </w:r>
                            <w:r w:rsidRPr="00814242">
                              <w:rPr>
                                <w:rFonts w:ascii="Arial" w:eastAsia="Arial" w:hAnsi="Arial" w:cs="Arial"/>
                              </w:rPr>
                              <w:t>is a resource for information purposes</w:t>
                            </w:r>
                            <w:r w:rsidRPr="2CB4ED2C">
                              <w:rPr>
                                <w:rFonts w:ascii="Arial" w:eastAsia="Arial" w:hAnsi="Arial" w:cs="Arial"/>
                              </w:rPr>
                              <w:t xml:space="preserve">. It </w:t>
                            </w:r>
                            <w:r w:rsidRPr="00AF5F56">
                              <w:rPr>
                                <w:rFonts w:ascii="Arial" w:eastAsia="Arial" w:hAnsi="Arial" w:cs="Arial"/>
                              </w:rPr>
                              <w:t>is not intended to be legal advice and is not a substitute for legal consultation with your organization’s lawyer.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693B2" id="_x0000_t202" coordsize="21600,21600" o:spt="202" path="m,l,21600r21600,l21600,xe">
                <v:stroke joinstyle="miter"/>
                <v:path gradientshapeok="t" o:connecttype="rect"/>
              </v:shapetype>
              <v:shape id="Text Box 2" o:spid="_x0000_s1026" type="#_x0000_t202" style="position:absolute;margin-left:0;margin-top:81pt;width:509.7pt;height:43.2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" strokeweight="1pt">
                <v:textbox>
                  <w:txbxContent>
                    <w:p w14:paraId="28CE1976" w14:textId="28EC1C92" w:rsidR="00325BB6" w:rsidRDefault="008D2AC1">
                      <w:r w:rsidRPr="0042672E">
                        <w:rPr>
                          <w:rFonts w:ascii="Arial" w:eastAsia="Arial" w:hAnsi="Arial" w:cs="Arial"/>
                          <w:b/>
                          <w:bCs/>
                        </w:rPr>
                        <w:t>Important note:</w:t>
                      </w:r>
                      <w:r w:rsidRPr="3014FFF9">
                        <w:rPr>
                          <w:rFonts w:ascii="Arial" w:eastAsia="Arial" w:hAnsi="Arial" w:cs="Arial"/>
                        </w:rPr>
                        <w:t xml:space="preserve"> </w:t>
                      </w:r>
                      <w:r>
                        <w:rPr>
                          <w:rFonts w:ascii="Arial" w:eastAsia="Arial" w:hAnsi="Arial" w:cs="Arial"/>
                        </w:rPr>
                        <w:t>T</w:t>
                      </w:r>
                      <w:r w:rsidRPr="3014FFF9">
                        <w:rPr>
                          <w:rFonts w:ascii="Arial" w:eastAsia="Arial" w:hAnsi="Arial" w:cs="Arial"/>
                        </w:rPr>
                        <w:t xml:space="preserve">his </w:t>
                      </w:r>
                      <w:r w:rsidRPr="2CB4ED2C">
                        <w:rPr>
                          <w:rFonts w:ascii="Arial" w:eastAsia="Arial" w:hAnsi="Arial" w:cs="Arial"/>
                        </w:rPr>
                        <w:t xml:space="preserve">document </w:t>
                      </w:r>
                      <w:r w:rsidRPr="00814242">
                        <w:rPr>
                          <w:rFonts w:ascii="Arial" w:eastAsia="Arial" w:hAnsi="Arial" w:cs="Arial"/>
                        </w:rPr>
                        <w:t>is a resource for information purposes</w:t>
                      </w:r>
                      <w:r w:rsidRPr="2CB4ED2C">
                        <w:rPr>
                          <w:rFonts w:ascii="Arial" w:eastAsia="Arial" w:hAnsi="Arial" w:cs="Arial"/>
                        </w:rPr>
                        <w:t xml:space="preserve">. It </w:t>
                      </w:r>
                      <w:r w:rsidRPr="00AF5F56">
                        <w:rPr>
                          <w:rFonts w:ascii="Arial" w:eastAsia="Arial" w:hAnsi="Arial" w:cs="Arial"/>
                        </w:rPr>
                        <w:t>is not intended to be legal advice and is not a substitute for legal consultation with your organization’s lawyer.</w:t>
                      </w:r>
                    </w:p>
                  </w:txbxContent>
                </v:textbox>
                <w10:wrap type="square" anchorx="margin"/>
              </v:shape>
            </w:pict>
          </mc:Fallback>
        </mc:AlternateContent>
      </w:r>
      <w:r w:rsidR="00E95BA0" w:rsidRPr="2CB4ED2C">
        <w:rPr>
          <w:rFonts w:ascii="Arial" w:hAnsi="Arial" w:cs="Arial"/>
        </w:rPr>
        <w:t xml:space="preserve">Please </w:t>
      </w:r>
      <w:r w:rsidR="00CC1469" w:rsidRPr="2CB4ED2C">
        <w:rPr>
          <w:rFonts w:ascii="Arial" w:hAnsi="Arial" w:cs="Arial"/>
        </w:rPr>
        <w:t>reach out to your Partner Engagement Manager or your program contact at the Food Bank if you have</w:t>
      </w:r>
      <w:r w:rsidR="0077227B" w:rsidRPr="2CB4ED2C">
        <w:rPr>
          <w:rFonts w:ascii="Arial" w:hAnsi="Arial" w:cs="Arial"/>
        </w:rPr>
        <w:t xml:space="preserve"> </w:t>
      </w:r>
      <w:r w:rsidR="00CC1469" w:rsidRPr="2CB4ED2C">
        <w:rPr>
          <w:rFonts w:ascii="Arial" w:hAnsi="Arial" w:cs="Arial"/>
        </w:rPr>
        <w:t xml:space="preserve">questions or </w:t>
      </w:r>
      <w:r w:rsidR="0077227B" w:rsidRPr="2CB4ED2C">
        <w:rPr>
          <w:rFonts w:ascii="Arial" w:hAnsi="Arial" w:cs="Arial"/>
        </w:rPr>
        <w:t xml:space="preserve">resources </w:t>
      </w:r>
      <w:r w:rsidR="00FF1075">
        <w:rPr>
          <w:rFonts w:ascii="Arial" w:hAnsi="Arial" w:cs="Arial"/>
        </w:rPr>
        <w:t xml:space="preserve">that </w:t>
      </w:r>
      <w:r w:rsidR="0077227B" w:rsidRPr="2CB4ED2C">
        <w:rPr>
          <w:rFonts w:ascii="Arial" w:hAnsi="Arial" w:cs="Arial"/>
        </w:rPr>
        <w:t xml:space="preserve">would be useful to us or </w:t>
      </w:r>
      <w:r w:rsidR="00FF1075">
        <w:rPr>
          <w:rFonts w:ascii="Arial" w:hAnsi="Arial" w:cs="Arial"/>
        </w:rPr>
        <w:t>the network</w:t>
      </w:r>
      <w:r w:rsidR="004939A1" w:rsidRPr="2CB4ED2C">
        <w:rPr>
          <w:rFonts w:ascii="Arial" w:hAnsi="Arial" w:cs="Arial"/>
        </w:rPr>
        <w:t xml:space="preserve">. Our staff will be </w:t>
      </w:r>
      <w:r w:rsidR="00C121E3">
        <w:rPr>
          <w:rFonts w:ascii="Arial" w:hAnsi="Arial" w:cs="Arial"/>
        </w:rPr>
        <w:t>regularly</w:t>
      </w:r>
      <w:r w:rsidR="004939A1" w:rsidRPr="2CB4ED2C">
        <w:rPr>
          <w:rFonts w:ascii="Arial" w:hAnsi="Arial" w:cs="Arial"/>
        </w:rPr>
        <w:t xml:space="preserve"> updating </w:t>
      </w:r>
      <w:r w:rsidR="00E10DFE">
        <w:rPr>
          <w:rFonts w:ascii="Arial" w:hAnsi="Arial" w:cs="Arial"/>
        </w:rPr>
        <w:t>our list of recommended resources</w:t>
      </w:r>
      <w:r w:rsidR="00C705C0">
        <w:rPr>
          <w:rFonts w:ascii="Arial" w:hAnsi="Arial" w:cs="Arial"/>
        </w:rPr>
        <w:t xml:space="preserve">, which will be posted on </w:t>
      </w:r>
      <w:r w:rsidR="00DE1E46">
        <w:rPr>
          <w:rFonts w:ascii="Arial" w:hAnsi="Arial" w:cs="Arial"/>
        </w:rPr>
        <w:t>the Food Bank’s</w:t>
      </w:r>
      <w:r w:rsidR="00C705C0">
        <w:rPr>
          <w:rFonts w:ascii="Arial" w:hAnsi="Arial" w:cs="Arial"/>
        </w:rPr>
        <w:t xml:space="preserve"> website in the partner resources section</w:t>
      </w:r>
      <w:r w:rsidR="00246A8A" w:rsidRPr="2CB4ED2C">
        <w:rPr>
          <w:rFonts w:ascii="Arial" w:hAnsi="Arial" w:cs="Arial"/>
        </w:rPr>
        <w:t>.</w:t>
      </w:r>
    </w:p>
    <w:p w14:paraId="45FD317D" w14:textId="74267E56" w:rsidR="3841712B" w:rsidRPr="00CC73E0" w:rsidRDefault="3841712B" w:rsidP="00CC73E0">
      <w:pPr>
        <w:spacing w:after="0" w:line="288" w:lineRule="auto"/>
      </w:pPr>
    </w:p>
    <w:p w14:paraId="793BA051" w14:textId="7D7685F7" w:rsidR="00232E83" w:rsidRPr="00B3060F" w:rsidRDefault="00232E83" w:rsidP="00D40389">
      <w:pPr>
        <w:spacing w:after="180" w:line="288" w:lineRule="auto"/>
        <w:rPr>
          <w:rFonts w:ascii="Arial" w:hAnsi="Arial" w:cs="Arial"/>
          <w:color w:val="436026"/>
          <w:sz w:val="28"/>
          <w:szCs w:val="28"/>
        </w:rPr>
      </w:pPr>
      <w:r>
        <w:rPr>
          <w:rFonts w:ascii="Arial" w:hAnsi="Arial" w:cs="Arial"/>
          <w:color w:val="436026"/>
          <w:sz w:val="28"/>
          <w:szCs w:val="28"/>
        </w:rPr>
        <w:t>What’s in this toolkit</w:t>
      </w:r>
    </w:p>
    <w:p w14:paraId="5D15B419" w14:textId="77777777" w:rsidR="00B4587E" w:rsidRPr="00E32C0A" w:rsidRDefault="3CEEB625" w:rsidP="00B4587E">
      <w:pPr>
        <w:pStyle w:val="ListParagraph"/>
        <w:numPr>
          <w:ilvl w:val="0"/>
          <w:numId w:val="15"/>
        </w:numPr>
        <w:spacing w:before="100" w:after="0" w:line="288" w:lineRule="auto"/>
        <w:rPr>
          <w:rFonts w:ascii="Arial" w:hAnsi="Arial" w:cs="Arial"/>
          <w:b/>
          <w:bCs/>
        </w:rPr>
      </w:pPr>
      <w:r w:rsidRPr="00B4587E">
        <w:rPr>
          <w:rFonts w:ascii="Arial" w:hAnsi="Arial" w:cs="Arial"/>
          <w:b/>
          <w:bCs/>
        </w:rPr>
        <w:t>Removal of Sensitive Locations Policy - Advisory for Non-Profits</w:t>
      </w:r>
    </w:p>
    <w:p w14:paraId="20B2E5F4" w14:textId="01420710" w:rsidR="000A62E2" w:rsidRPr="00D40389" w:rsidRDefault="37CFD8DC" w:rsidP="00E32C0A">
      <w:pPr>
        <w:spacing w:before="60" w:after="0" w:line="288" w:lineRule="auto"/>
        <w:ind w:left="360"/>
        <w:rPr>
          <w:rFonts w:ascii="Arial" w:eastAsia="Arial" w:hAnsi="Arial" w:cs="Arial"/>
        </w:rPr>
      </w:pPr>
      <w:r w:rsidRPr="3B46C51F">
        <w:rPr>
          <w:rFonts w:ascii="Arial" w:hAnsi="Arial" w:cs="Arial"/>
        </w:rPr>
        <w:t xml:space="preserve">This document </w:t>
      </w:r>
      <w:r w:rsidRPr="3B46C51F">
        <w:rPr>
          <w:rFonts w:ascii="Arial" w:eastAsia="Arial" w:hAnsi="Arial" w:cs="Arial"/>
        </w:rPr>
        <w:t>advises organizations on responding to the removal of the Sensitive Locations Policy, which previously limited immigration enforcement in places like schools, churches, and hospitals</w:t>
      </w:r>
      <w:r w:rsidR="6D274E69" w:rsidRPr="3B46C51F">
        <w:rPr>
          <w:rFonts w:ascii="Arial" w:eastAsia="Arial" w:hAnsi="Arial" w:cs="Arial"/>
        </w:rPr>
        <w:t>.</w:t>
      </w:r>
    </w:p>
    <w:p w14:paraId="512F44A9" w14:textId="77777777" w:rsidR="009C0CD3" w:rsidRDefault="009C0CD3" w:rsidP="00E32C0A">
      <w:pPr>
        <w:spacing w:before="60" w:after="0" w:line="288" w:lineRule="auto"/>
        <w:rPr>
          <w:rFonts w:ascii="Arial" w:hAnsi="Arial" w:cs="Arial"/>
          <w:b/>
          <w:bCs/>
        </w:rPr>
      </w:pPr>
    </w:p>
    <w:p w14:paraId="4490AA58" w14:textId="235363FA" w:rsidR="00E32C0A" w:rsidRPr="009C0CD3" w:rsidRDefault="581366B2" w:rsidP="009C0CD3">
      <w:pPr>
        <w:pStyle w:val="ListParagraph"/>
        <w:numPr>
          <w:ilvl w:val="0"/>
          <w:numId w:val="15"/>
        </w:numPr>
        <w:spacing w:before="60" w:after="0" w:line="288" w:lineRule="auto"/>
        <w:rPr>
          <w:rFonts w:ascii="Arial" w:hAnsi="Arial" w:cs="Arial"/>
          <w:b/>
          <w:bCs/>
        </w:rPr>
      </w:pPr>
      <w:r w:rsidRPr="009C0CD3">
        <w:rPr>
          <w:rFonts w:ascii="Arial" w:hAnsi="Arial" w:cs="Arial"/>
          <w:b/>
          <w:bCs/>
        </w:rPr>
        <w:lastRenderedPageBreak/>
        <w:t>Rapid Response</w:t>
      </w:r>
      <w:r w:rsidR="000A62E2" w:rsidRPr="009C0CD3">
        <w:rPr>
          <w:rFonts w:ascii="Arial" w:hAnsi="Arial" w:cs="Arial"/>
          <w:b/>
          <w:bCs/>
        </w:rPr>
        <w:t xml:space="preserve"> Toolkit</w:t>
      </w:r>
    </w:p>
    <w:p w14:paraId="68EBB6AB" w14:textId="089CF376" w:rsidR="000A62E2" w:rsidRPr="00E32C0A" w:rsidRDefault="000A62E2" w:rsidP="009C0CD3">
      <w:pPr>
        <w:spacing w:before="60" w:after="0" w:line="288" w:lineRule="auto"/>
        <w:ind w:left="360"/>
        <w:rPr>
          <w:rFonts w:ascii="Arial" w:hAnsi="Arial" w:cs="Arial"/>
        </w:rPr>
      </w:pPr>
      <w:r w:rsidRPr="00E32C0A">
        <w:rPr>
          <w:rFonts w:ascii="Arial" w:hAnsi="Arial" w:cs="Arial"/>
        </w:rPr>
        <w:t xml:space="preserve">This guide helps individuals and families create a plan in case of an immigration-related emergency. It </w:t>
      </w:r>
      <w:r w:rsidRPr="009C0CD3">
        <w:rPr>
          <w:rFonts w:ascii="Arial" w:hAnsi="Arial" w:cs="Arial"/>
        </w:rPr>
        <w:t>includes</w:t>
      </w:r>
      <w:r w:rsidRPr="00E32C0A">
        <w:rPr>
          <w:rFonts w:ascii="Arial" w:hAnsi="Arial" w:cs="Arial"/>
        </w:rPr>
        <w:t xml:space="preserve"> instructions on how to designate caregivers for children, gather important documents, and establish legal support contacts.</w:t>
      </w:r>
    </w:p>
    <w:p w14:paraId="0A6AC2DB" w14:textId="77777777" w:rsidR="00E32C0A" w:rsidRPr="00E32C0A" w:rsidRDefault="00E32C0A" w:rsidP="00F24A48">
      <w:pPr>
        <w:spacing w:after="0" w:line="288" w:lineRule="auto"/>
        <w:rPr>
          <w:rFonts w:ascii="Arial" w:hAnsi="Arial" w:cs="Arial"/>
        </w:rPr>
      </w:pPr>
    </w:p>
    <w:p w14:paraId="745BEDE1" w14:textId="77777777" w:rsidR="00AF60B3" w:rsidRPr="00AF60B3" w:rsidRDefault="000A62E2" w:rsidP="00AF60B3">
      <w:pPr>
        <w:pStyle w:val="ListParagraph"/>
        <w:numPr>
          <w:ilvl w:val="0"/>
          <w:numId w:val="15"/>
        </w:numPr>
        <w:spacing w:before="60" w:after="0" w:line="288" w:lineRule="auto"/>
        <w:contextualSpacing w:val="0"/>
        <w:rPr>
          <w:rFonts w:ascii="Arial" w:hAnsi="Arial" w:cs="Arial"/>
        </w:rPr>
      </w:pPr>
      <w:r w:rsidRPr="00D40389">
        <w:rPr>
          <w:rFonts w:ascii="Arial" w:hAnsi="Arial" w:cs="Arial"/>
          <w:b/>
          <w:bCs/>
        </w:rPr>
        <w:t>Red Cards</w:t>
      </w:r>
      <w:r w:rsidRPr="00E32C0A">
        <w:rPr>
          <w:rFonts w:ascii="Arial" w:hAnsi="Arial" w:cs="Arial"/>
          <w:b/>
          <w:bCs/>
        </w:rPr>
        <w:t xml:space="preserve"> (</w:t>
      </w:r>
      <w:r w:rsidR="00D40389" w:rsidRPr="00E32C0A">
        <w:rPr>
          <w:rFonts w:ascii="Arial" w:hAnsi="Arial" w:cs="Arial"/>
          <w:b/>
          <w:bCs/>
        </w:rPr>
        <w:t>a</w:t>
      </w:r>
      <w:r w:rsidRPr="00E32C0A">
        <w:rPr>
          <w:rFonts w:ascii="Arial" w:hAnsi="Arial" w:cs="Arial"/>
          <w:b/>
          <w:bCs/>
        </w:rPr>
        <w:t>vailable in multiple languages)</w:t>
      </w:r>
    </w:p>
    <w:p w14:paraId="35CBB0B0" w14:textId="49AF57F2" w:rsidR="000A62E2" w:rsidRPr="004D29F2" w:rsidRDefault="000A62E2" w:rsidP="004D29F2">
      <w:pPr>
        <w:spacing w:before="60" w:after="0" w:line="288" w:lineRule="auto"/>
        <w:ind w:left="360"/>
        <w:rPr>
          <w:rFonts w:ascii="Arial" w:hAnsi="Arial" w:cs="Arial"/>
        </w:rPr>
      </w:pPr>
      <w:r w:rsidRPr="004D29F2">
        <w:rPr>
          <w:rFonts w:ascii="Arial" w:hAnsi="Arial" w:cs="Arial"/>
        </w:rPr>
        <w:t xml:space="preserve">These wallet-sized cards provide a pre-written statement that individuals can hand to </w:t>
      </w:r>
      <w:r w:rsidR="00970EC9" w:rsidRPr="004D29F2">
        <w:rPr>
          <w:rFonts w:ascii="Arial" w:hAnsi="Arial" w:cs="Arial"/>
        </w:rPr>
        <w:t xml:space="preserve">enforcement </w:t>
      </w:r>
      <w:r w:rsidRPr="004D29F2">
        <w:rPr>
          <w:rFonts w:ascii="Arial" w:hAnsi="Arial" w:cs="Arial"/>
        </w:rPr>
        <w:t xml:space="preserve">officers, asserting </w:t>
      </w:r>
      <w:r w:rsidR="00970EC9" w:rsidRPr="004D29F2">
        <w:rPr>
          <w:rFonts w:ascii="Arial" w:hAnsi="Arial" w:cs="Arial"/>
        </w:rPr>
        <w:t>the</w:t>
      </w:r>
      <w:r w:rsidRPr="004D29F2">
        <w:rPr>
          <w:rFonts w:ascii="Arial" w:hAnsi="Arial" w:cs="Arial"/>
        </w:rPr>
        <w:t xml:space="preserve"> right to remain silent and request legal representation. Making these available at your organization can help guests feel safer and more prepared</w:t>
      </w:r>
      <w:r w:rsidR="00F52079" w:rsidRPr="004D29F2">
        <w:rPr>
          <w:rFonts w:ascii="Arial" w:hAnsi="Arial" w:cs="Arial"/>
        </w:rPr>
        <w:t>, even if there are language barriers.</w:t>
      </w:r>
    </w:p>
    <w:p w14:paraId="7D98320B" w14:textId="77777777" w:rsidR="00E32C0A" w:rsidRPr="00E32C0A" w:rsidRDefault="00E32C0A" w:rsidP="00AF60B3">
      <w:pPr>
        <w:spacing w:after="0" w:line="288" w:lineRule="auto"/>
        <w:rPr>
          <w:rFonts w:ascii="Arial" w:hAnsi="Arial" w:cs="Arial"/>
        </w:rPr>
      </w:pPr>
    </w:p>
    <w:p w14:paraId="7DB42718" w14:textId="77777777" w:rsidR="004D29F2" w:rsidRPr="004D29F2" w:rsidRDefault="000A62E2" w:rsidP="00AF60B3">
      <w:pPr>
        <w:pStyle w:val="ListParagraph"/>
        <w:numPr>
          <w:ilvl w:val="0"/>
          <w:numId w:val="15"/>
        </w:numPr>
        <w:spacing w:after="0" w:line="288" w:lineRule="auto"/>
        <w:contextualSpacing w:val="0"/>
        <w:rPr>
          <w:rFonts w:ascii="Arial" w:hAnsi="Arial" w:cs="Arial"/>
        </w:rPr>
      </w:pPr>
      <w:r w:rsidRPr="3B46C51F">
        <w:rPr>
          <w:rFonts w:ascii="Arial" w:hAnsi="Arial" w:cs="Arial"/>
          <w:b/>
          <w:bCs/>
        </w:rPr>
        <w:t>Immigration Rapid Response Hotline (Virginia Network)</w:t>
      </w:r>
    </w:p>
    <w:p w14:paraId="62461F5C" w14:textId="6BAFDA8C" w:rsidR="000A62E2" w:rsidRPr="004D29F2" w:rsidRDefault="000A62E2" w:rsidP="004D29F2">
      <w:pPr>
        <w:spacing w:before="60" w:after="0" w:line="288" w:lineRule="auto"/>
        <w:ind w:left="360"/>
        <w:rPr>
          <w:rFonts w:ascii="Arial" w:hAnsi="Arial" w:cs="Arial"/>
        </w:rPr>
      </w:pPr>
      <w:r w:rsidRPr="004D29F2">
        <w:rPr>
          <w:rFonts w:ascii="Arial" w:hAnsi="Arial" w:cs="Arial"/>
        </w:rPr>
        <w:t xml:space="preserve">This hotline provides </w:t>
      </w:r>
      <w:r w:rsidR="002B68C8" w:rsidRPr="004D29F2">
        <w:rPr>
          <w:rFonts w:ascii="Arial" w:hAnsi="Arial" w:cs="Arial"/>
        </w:rPr>
        <w:t>real-time</w:t>
      </w:r>
      <w:r w:rsidRPr="004D29F2">
        <w:rPr>
          <w:rFonts w:ascii="Arial" w:hAnsi="Arial" w:cs="Arial"/>
        </w:rPr>
        <w:t xml:space="preserve"> assistance </w:t>
      </w:r>
      <w:r w:rsidR="007864AF" w:rsidRPr="004D29F2">
        <w:rPr>
          <w:rFonts w:ascii="Arial" w:hAnsi="Arial" w:cs="Arial"/>
        </w:rPr>
        <w:t xml:space="preserve">by phone </w:t>
      </w:r>
      <w:r w:rsidR="002B68C8" w:rsidRPr="004D29F2">
        <w:rPr>
          <w:rFonts w:ascii="Arial" w:hAnsi="Arial" w:cs="Arial"/>
        </w:rPr>
        <w:t>during</w:t>
      </w:r>
      <w:r w:rsidRPr="004D29F2">
        <w:rPr>
          <w:rFonts w:ascii="Arial" w:hAnsi="Arial" w:cs="Arial"/>
        </w:rPr>
        <w:t xml:space="preserve"> </w:t>
      </w:r>
      <w:r w:rsidR="6A2F5EC8" w:rsidRPr="004D29F2">
        <w:rPr>
          <w:rFonts w:ascii="Arial" w:hAnsi="Arial" w:cs="Arial"/>
        </w:rPr>
        <w:t>U.S. Immigration and Customs Enforcement (</w:t>
      </w:r>
      <w:r w:rsidRPr="004D29F2">
        <w:rPr>
          <w:rFonts w:ascii="Arial" w:hAnsi="Arial" w:cs="Arial"/>
        </w:rPr>
        <w:t>ICE</w:t>
      </w:r>
      <w:r w:rsidR="63351CC5" w:rsidRPr="004D29F2">
        <w:rPr>
          <w:rFonts w:ascii="Arial" w:hAnsi="Arial" w:cs="Arial"/>
        </w:rPr>
        <w:t>)</w:t>
      </w:r>
      <w:r w:rsidRPr="004D29F2">
        <w:rPr>
          <w:rFonts w:ascii="Arial" w:hAnsi="Arial" w:cs="Arial"/>
        </w:rPr>
        <w:t xml:space="preserve"> enforcement actions, including home raids and street encounters. Ensuring that individuals know where to turn for immediate support can make a significant difference.</w:t>
      </w:r>
    </w:p>
    <w:p w14:paraId="767390FB" w14:textId="77777777" w:rsidR="00056B1A" w:rsidRPr="000A62E2" w:rsidRDefault="00056B1A" w:rsidP="00D33FED">
      <w:pPr>
        <w:spacing w:after="0" w:line="240" w:lineRule="auto"/>
        <w:ind w:left="720"/>
        <w:rPr>
          <w:rFonts w:ascii="Arial" w:hAnsi="Arial" w:cs="Arial"/>
        </w:rPr>
      </w:pPr>
    </w:p>
    <w:p w14:paraId="372DFAF1" w14:textId="54A629CC" w:rsidR="000A62E2" w:rsidRPr="007864AF" w:rsidRDefault="07CCEEE4" w:rsidP="00083EF6">
      <w:pPr>
        <w:spacing w:after="180" w:line="288" w:lineRule="auto"/>
        <w:rPr>
          <w:rFonts w:ascii="Arial" w:hAnsi="Arial" w:cs="Arial"/>
          <w:color w:val="436026"/>
          <w:sz w:val="28"/>
          <w:szCs w:val="28"/>
        </w:rPr>
      </w:pPr>
      <w:r w:rsidRPr="5F98F935">
        <w:rPr>
          <w:rFonts w:ascii="Arial" w:hAnsi="Arial" w:cs="Arial"/>
          <w:color w:val="436026"/>
          <w:sz w:val="28"/>
          <w:szCs w:val="28"/>
        </w:rPr>
        <w:t xml:space="preserve">What </w:t>
      </w:r>
      <w:r w:rsidR="2FF019DF" w:rsidRPr="5F98F935">
        <w:rPr>
          <w:rFonts w:ascii="Arial" w:hAnsi="Arial" w:cs="Arial"/>
          <w:color w:val="436026"/>
          <w:sz w:val="28"/>
          <w:szCs w:val="28"/>
        </w:rPr>
        <w:t>you</w:t>
      </w:r>
      <w:r w:rsidRPr="5F98F935">
        <w:rPr>
          <w:rFonts w:ascii="Arial" w:hAnsi="Arial" w:cs="Arial"/>
          <w:color w:val="436026"/>
          <w:sz w:val="28"/>
          <w:szCs w:val="28"/>
        </w:rPr>
        <w:t xml:space="preserve"> can do</w:t>
      </w:r>
    </w:p>
    <w:p w14:paraId="45D9D95C" w14:textId="48603DC3" w:rsidR="00A11FEE" w:rsidRDefault="796D71A1" w:rsidP="00083EF6">
      <w:pPr>
        <w:spacing w:after="0" w:line="264" w:lineRule="auto"/>
        <w:rPr>
          <w:rFonts w:ascii="Arial" w:hAnsi="Arial" w:cs="Arial"/>
        </w:rPr>
      </w:pPr>
      <w:r w:rsidRPr="5F98F935">
        <w:rPr>
          <w:rFonts w:ascii="Arial" w:hAnsi="Arial" w:cs="Arial"/>
        </w:rPr>
        <w:t xml:space="preserve">Here are some </w:t>
      </w:r>
      <w:r w:rsidR="5D07CAAD" w:rsidRPr="5F98F935">
        <w:rPr>
          <w:rFonts w:ascii="Arial" w:hAnsi="Arial" w:cs="Arial"/>
        </w:rPr>
        <w:t>initial</w:t>
      </w:r>
      <w:r w:rsidRPr="5F98F935">
        <w:rPr>
          <w:rFonts w:ascii="Arial" w:hAnsi="Arial" w:cs="Arial"/>
        </w:rPr>
        <w:t xml:space="preserve"> steps that </w:t>
      </w:r>
      <w:r w:rsidR="00CE61A5">
        <w:rPr>
          <w:rFonts w:ascii="Arial" w:hAnsi="Arial" w:cs="Arial"/>
        </w:rPr>
        <w:t xml:space="preserve">our food </w:t>
      </w:r>
      <w:r w:rsidR="000D132B">
        <w:rPr>
          <w:rFonts w:ascii="Arial" w:hAnsi="Arial" w:cs="Arial"/>
        </w:rPr>
        <w:t>distribution</w:t>
      </w:r>
      <w:r w:rsidR="00CE61A5">
        <w:rPr>
          <w:rFonts w:ascii="Arial" w:hAnsi="Arial" w:cs="Arial"/>
        </w:rPr>
        <w:t xml:space="preserve"> partners</w:t>
      </w:r>
      <w:r w:rsidRPr="5F98F935">
        <w:rPr>
          <w:rFonts w:ascii="Arial" w:hAnsi="Arial" w:cs="Arial"/>
        </w:rPr>
        <w:t xml:space="preserve"> can take:</w:t>
      </w:r>
    </w:p>
    <w:p w14:paraId="1147479A" w14:textId="77777777" w:rsidR="009C06B4" w:rsidRDefault="009C06B4" w:rsidP="00083EF6">
      <w:pPr>
        <w:spacing w:after="0" w:line="264" w:lineRule="auto"/>
        <w:rPr>
          <w:rFonts w:ascii="Arial" w:hAnsi="Arial" w:cs="Arial"/>
        </w:rPr>
      </w:pPr>
    </w:p>
    <w:p w14:paraId="4E5D61E1" w14:textId="2A149FA0" w:rsidR="000070B7" w:rsidRPr="000070B7" w:rsidRDefault="2FB9CF92" w:rsidP="000D132B">
      <w:pPr>
        <w:pStyle w:val="ListParagraph"/>
        <w:numPr>
          <w:ilvl w:val="0"/>
          <w:numId w:val="9"/>
        </w:numPr>
        <w:tabs>
          <w:tab w:val="clear" w:pos="720"/>
          <w:tab w:val="num" w:pos="360"/>
        </w:tabs>
        <w:spacing w:after="0" w:line="288" w:lineRule="auto"/>
        <w:ind w:left="360"/>
        <w:contextualSpacing w:val="0"/>
        <w:rPr>
          <w:rFonts w:ascii="Arial" w:hAnsi="Arial" w:cs="Arial"/>
          <w:color w:val="436026"/>
        </w:rPr>
      </w:pPr>
      <w:r w:rsidRPr="5F98F935">
        <w:rPr>
          <w:rFonts w:ascii="Arial" w:hAnsi="Arial" w:cs="Arial"/>
        </w:rPr>
        <w:t xml:space="preserve">Review </w:t>
      </w:r>
      <w:r w:rsidR="02251073" w:rsidRPr="5F98F935">
        <w:rPr>
          <w:rFonts w:ascii="Arial" w:hAnsi="Arial" w:cs="Arial"/>
        </w:rPr>
        <w:t>this toolkit</w:t>
      </w:r>
      <w:r w:rsidRPr="5F98F935">
        <w:rPr>
          <w:rFonts w:ascii="Arial" w:hAnsi="Arial" w:cs="Arial"/>
        </w:rPr>
        <w:t xml:space="preserve"> and </w:t>
      </w:r>
      <w:r w:rsidR="18B48FFF" w:rsidRPr="5F98F935">
        <w:rPr>
          <w:rFonts w:ascii="Arial" w:hAnsi="Arial" w:cs="Arial"/>
        </w:rPr>
        <w:t>identify</w:t>
      </w:r>
      <w:r w:rsidR="3A10218E" w:rsidRPr="5F98F935">
        <w:rPr>
          <w:rFonts w:ascii="Arial" w:hAnsi="Arial" w:cs="Arial"/>
        </w:rPr>
        <w:t xml:space="preserve"> the protocols</w:t>
      </w:r>
      <w:r w:rsidR="2D72636E" w:rsidRPr="5F98F935">
        <w:rPr>
          <w:rFonts w:ascii="Arial" w:hAnsi="Arial" w:cs="Arial"/>
        </w:rPr>
        <w:t xml:space="preserve"> and tools</w:t>
      </w:r>
      <w:r w:rsidR="3A10218E" w:rsidRPr="5F98F935">
        <w:rPr>
          <w:rFonts w:ascii="Arial" w:hAnsi="Arial" w:cs="Arial"/>
        </w:rPr>
        <w:t xml:space="preserve"> that </w:t>
      </w:r>
      <w:r w:rsidR="57856D66" w:rsidRPr="5F98F935">
        <w:rPr>
          <w:rFonts w:ascii="Arial" w:hAnsi="Arial" w:cs="Arial"/>
        </w:rPr>
        <w:t>best fit</w:t>
      </w:r>
      <w:r w:rsidR="3A10218E" w:rsidRPr="5F98F935">
        <w:rPr>
          <w:rFonts w:ascii="Arial" w:hAnsi="Arial" w:cs="Arial"/>
        </w:rPr>
        <w:t xml:space="preserve"> </w:t>
      </w:r>
      <w:r w:rsidR="57856D66" w:rsidRPr="5F98F935">
        <w:rPr>
          <w:rFonts w:ascii="Arial" w:hAnsi="Arial" w:cs="Arial"/>
        </w:rPr>
        <w:t xml:space="preserve">the needs and circumstances of </w:t>
      </w:r>
      <w:r w:rsidR="3A10218E" w:rsidRPr="5F98F935">
        <w:rPr>
          <w:rFonts w:ascii="Arial" w:hAnsi="Arial" w:cs="Arial"/>
        </w:rPr>
        <w:t>your organization</w:t>
      </w:r>
      <w:r w:rsidR="57856D66" w:rsidRPr="5F98F935">
        <w:rPr>
          <w:rFonts w:ascii="Arial" w:hAnsi="Arial" w:cs="Arial"/>
        </w:rPr>
        <w:t xml:space="preserve"> and your guests</w:t>
      </w:r>
      <w:r w:rsidR="2F8C9100" w:rsidRPr="5F98F935">
        <w:rPr>
          <w:rFonts w:ascii="Arial" w:hAnsi="Arial" w:cs="Arial"/>
        </w:rPr>
        <w:t>.</w:t>
      </w:r>
      <w:r w:rsidR="57856D66" w:rsidRPr="5F98F935">
        <w:rPr>
          <w:rFonts w:ascii="Arial" w:hAnsi="Arial" w:cs="Arial"/>
        </w:rPr>
        <w:t xml:space="preserve"> </w:t>
      </w:r>
    </w:p>
    <w:p w14:paraId="0C5A919A" w14:textId="38AB9702" w:rsidR="007864AF" w:rsidRPr="000070B7" w:rsidRDefault="2FB9CF92" w:rsidP="000D132B">
      <w:pPr>
        <w:pStyle w:val="ListParagraph"/>
        <w:numPr>
          <w:ilvl w:val="0"/>
          <w:numId w:val="9"/>
        </w:numPr>
        <w:tabs>
          <w:tab w:val="clear" w:pos="720"/>
          <w:tab w:val="num" w:pos="360"/>
        </w:tabs>
        <w:spacing w:before="180" w:after="0" w:line="288" w:lineRule="auto"/>
        <w:ind w:left="360"/>
        <w:contextualSpacing w:val="0"/>
        <w:rPr>
          <w:rFonts w:ascii="Arial" w:hAnsi="Arial" w:cs="Arial"/>
          <w:color w:val="436026"/>
        </w:rPr>
      </w:pPr>
      <w:r w:rsidRPr="5F98F935">
        <w:rPr>
          <w:rFonts w:ascii="Arial" w:hAnsi="Arial" w:cs="Arial"/>
        </w:rPr>
        <w:t>Make printed resources available to guests in multiple languages</w:t>
      </w:r>
      <w:r w:rsidR="21D71D49" w:rsidRPr="5F98F935">
        <w:rPr>
          <w:rFonts w:ascii="Arial" w:hAnsi="Arial" w:cs="Arial"/>
        </w:rPr>
        <w:t>.</w:t>
      </w:r>
    </w:p>
    <w:p w14:paraId="7B11EE39" w14:textId="18A14F1C" w:rsidR="007864AF" w:rsidRPr="00522D6B" w:rsidRDefault="19550B2A" w:rsidP="000D132B">
      <w:pPr>
        <w:pStyle w:val="ListParagraph"/>
        <w:numPr>
          <w:ilvl w:val="0"/>
          <w:numId w:val="9"/>
        </w:numPr>
        <w:tabs>
          <w:tab w:val="clear" w:pos="720"/>
          <w:tab w:val="num" w:pos="360"/>
        </w:tabs>
        <w:spacing w:before="180" w:after="0" w:line="288" w:lineRule="auto"/>
        <w:ind w:left="360"/>
        <w:contextualSpacing w:val="0"/>
        <w:rPr>
          <w:rFonts w:ascii="Arial" w:hAnsi="Arial" w:cs="Arial"/>
          <w:color w:val="436026"/>
        </w:rPr>
      </w:pPr>
      <w:r w:rsidRPr="5F98F935">
        <w:rPr>
          <w:rFonts w:ascii="Arial" w:hAnsi="Arial" w:cs="Arial"/>
        </w:rPr>
        <w:t>Share this information with your</w:t>
      </w:r>
      <w:r w:rsidR="2FB9CF92" w:rsidRPr="5F98F935">
        <w:rPr>
          <w:rFonts w:ascii="Arial" w:hAnsi="Arial" w:cs="Arial"/>
        </w:rPr>
        <w:t xml:space="preserve"> staff and volunteers</w:t>
      </w:r>
      <w:r w:rsidR="634D06DB" w:rsidRPr="5F98F935">
        <w:rPr>
          <w:rFonts w:ascii="Arial" w:hAnsi="Arial" w:cs="Arial"/>
        </w:rPr>
        <w:t xml:space="preserve"> to</w:t>
      </w:r>
      <w:r w:rsidR="2FB9CF92" w:rsidRPr="5F98F935">
        <w:rPr>
          <w:rFonts w:ascii="Arial" w:hAnsi="Arial" w:cs="Arial"/>
        </w:rPr>
        <w:t xml:space="preserve"> </w:t>
      </w:r>
      <w:r w:rsidR="055AB3FC" w:rsidRPr="5F98F935">
        <w:rPr>
          <w:rFonts w:ascii="Arial" w:hAnsi="Arial" w:cs="Arial"/>
        </w:rPr>
        <w:t>prepare</w:t>
      </w:r>
      <w:r w:rsidRPr="5F98F935">
        <w:rPr>
          <w:rFonts w:ascii="Arial" w:hAnsi="Arial" w:cs="Arial"/>
        </w:rPr>
        <w:t xml:space="preserve"> them for potential situations </w:t>
      </w:r>
      <w:r w:rsidR="2FB9CF92" w:rsidRPr="5F98F935">
        <w:rPr>
          <w:rFonts w:ascii="Arial" w:hAnsi="Arial" w:cs="Arial"/>
        </w:rPr>
        <w:t>involving immigration enforcement</w:t>
      </w:r>
      <w:r w:rsidRPr="5F98F935">
        <w:rPr>
          <w:rFonts w:ascii="Arial" w:hAnsi="Arial" w:cs="Arial"/>
        </w:rPr>
        <w:t xml:space="preserve">; consider </w:t>
      </w:r>
      <w:r w:rsidR="2EFCA230" w:rsidRPr="5F98F935">
        <w:rPr>
          <w:rFonts w:ascii="Arial" w:hAnsi="Arial" w:cs="Arial"/>
        </w:rPr>
        <w:t xml:space="preserve">holding </w:t>
      </w:r>
      <w:r w:rsidRPr="5F98F935">
        <w:rPr>
          <w:rFonts w:ascii="Arial" w:hAnsi="Arial" w:cs="Arial"/>
        </w:rPr>
        <w:t>a</w:t>
      </w:r>
      <w:r w:rsidR="2EFCA230" w:rsidRPr="5F98F935">
        <w:rPr>
          <w:rFonts w:ascii="Arial" w:hAnsi="Arial" w:cs="Arial"/>
        </w:rPr>
        <w:t>n onsite</w:t>
      </w:r>
      <w:r w:rsidRPr="5F98F935">
        <w:rPr>
          <w:rFonts w:ascii="Arial" w:hAnsi="Arial" w:cs="Arial"/>
        </w:rPr>
        <w:t xml:space="preserve"> </w:t>
      </w:r>
      <w:r w:rsidR="2EFCA230" w:rsidRPr="5F98F935">
        <w:rPr>
          <w:rFonts w:ascii="Arial" w:hAnsi="Arial" w:cs="Arial"/>
        </w:rPr>
        <w:t>training session to reinforce the information</w:t>
      </w:r>
      <w:r w:rsidR="5BF8BCBB" w:rsidRPr="5F98F935">
        <w:rPr>
          <w:rFonts w:ascii="Arial" w:hAnsi="Arial" w:cs="Arial"/>
        </w:rPr>
        <w:t>.</w:t>
      </w:r>
    </w:p>
    <w:p w14:paraId="4FDE0227" w14:textId="633036B3" w:rsidR="00567F98" w:rsidRPr="00A72B80" w:rsidRDefault="2FB9CF92" w:rsidP="000D132B">
      <w:pPr>
        <w:pStyle w:val="ListParagraph"/>
        <w:numPr>
          <w:ilvl w:val="0"/>
          <w:numId w:val="9"/>
        </w:numPr>
        <w:tabs>
          <w:tab w:val="clear" w:pos="720"/>
          <w:tab w:val="num" w:pos="360"/>
        </w:tabs>
        <w:spacing w:before="180" w:after="0" w:line="288" w:lineRule="auto"/>
        <w:ind w:left="360"/>
        <w:contextualSpacing w:val="0"/>
        <w:rPr>
          <w:rFonts w:ascii="Arial" w:hAnsi="Arial" w:cs="Arial"/>
          <w:color w:val="436026"/>
        </w:rPr>
      </w:pPr>
      <w:r w:rsidRPr="5F98F935">
        <w:rPr>
          <w:rFonts w:ascii="Arial" w:hAnsi="Arial" w:cs="Arial"/>
        </w:rPr>
        <w:t xml:space="preserve">Share the </w:t>
      </w:r>
      <w:r w:rsidR="2EFCA230" w:rsidRPr="5F98F935">
        <w:rPr>
          <w:rFonts w:ascii="Arial" w:hAnsi="Arial" w:cs="Arial"/>
        </w:rPr>
        <w:t xml:space="preserve">Immigration Rapid Response Hotline </w:t>
      </w:r>
      <w:r w:rsidRPr="5F98F935">
        <w:rPr>
          <w:rFonts w:ascii="Arial" w:hAnsi="Arial" w:cs="Arial"/>
        </w:rPr>
        <w:t xml:space="preserve">number </w:t>
      </w:r>
      <w:r w:rsidR="2EFCA230" w:rsidRPr="5F98F935">
        <w:rPr>
          <w:rFonts w:ascii="Arial" w:hAnsi="Arial" w:cs="Arial"/>
        </w:rPr>
        <w:t>with your guests</w:t>
      </w:r>
      <w:r w:rsidR="28DCFE11" w:rsidRPr="5F98F935">
        <w:rPr>
          <w:rFonts w:ascii="Arial" w:hAnsi="Arial" w:cs="Arial"/>
        </w:rPr>
        <w:t>, staff, and/or volunteers</w:t>
      </w:r>
      <w:r w:rsidR="7E4E4286" w:rsidRPr="5F98F935">
        <w:rPr>
          <w:rFonts w:ascii="Arial" w:hAnsi="Arial" w:cs="Arial"/>
        </w:rPr>
        <w:t xml:space="preserve"> </w:t>
      </w:r>
      <w:r w:rsidRPr="5F98F935">
        <w:rPr>
          <w:rFonts w:ascii="Arial" w:hAnsi="Arial" w:cs="Arial"/>
        </w:rPr>
        <w:t>so that those</w:t>
      </w:r>
      <w:r w:rsidR="4B227DC4" w:rsidRPr="5F98F935">
        <w:rPr>
          <w:rFonts w:ascii="Arial" w:hAnsi="Arial" w:cs="Arial"/>
        </w:rPr>
        <w:t xml:space="preserve"> who need it </w:t>
      </w:r>
      <w:r w:rsidRPr="5F98F935">
        <w:rPr>
          <w:rFonts w:ascii="Arial" w:hAnsi="Arial" w:cs="Arial"/>
        </w:rPr>
        <w:t>can access emergency assistance</w:t>
      </w:r>
      <w:r w:rsidR="27A4D0A0" w:rsidRPr="5F98F935">
        <w:rPr>
          <w:rFonts w:ascii="Arial" w:hAnsi="Arial" w:cs="Arial"/>
        </w:rPr>
        <w:t>.</w:t>
      </w:r>
    </w:p>
    <w:p w14:paraId="611B9D18" w14:textId="779A8957" w:rsidR="00CB7FD2" w:rsidRPr="007864AF" w:rsidRDefault="00CB7FD2" w:rsidP="00083EF6">
      <w:pPr>
        <w:spacing w:after="180" w:line="264" w:lineRule="auto"/>
      </w:pPr>
      <w:r>
        <w:br w:type="page"/>
      </w:r>
    </w:p>
    <w:p w14:paraId="5CA5FC4A" w14:textId="0B0F621D" w:rsidR="00CB7FD2" w:rsidRDefault="00CB7FD2" w:rsidP="3B46C51F">
      <w:pPr>
        <w:spacing w:before="120" w:after="0" w:line="288" w:lineRule="auto"/>
        <w:rPr>
          <w:rFonts w:ascii="Arial" w:hAnsi="Arial" w:cs="Arial"/>
          <w:color w:val="436026"/>
          <w:sz w:val="28"/>
          <w:szCs w:val="28"/>
        </w:rPr>
      </w:pPr>
      <w:r w:rsidRPr="3B46C51F">
        <w:rPr>
          <w:rFonts w:ascii="Arial" w:hAnsi="Arial" w:cs="Arial"/>
          <w:color w:val="436026"/>
          <w:sz w:val="28"/>
          <w:szCs w:val="28"/>
        </w:rPr>
        <w:lastRenderedPageBreak/>
        <w:t>Resources</w:t>
      </w:r>
    </w:p>
    <w:p w14:paraId="6D92C17E" w14:textId="77777777" w:rsidR="00983A8E" w:rsidRPr="007864AF" w:rsidRDefault="00983A8E" w:rsidP="3B46C51F">
      <w:pPr>
        <w:spacing w:before="120" w:after="0" w:line="288" w:lineRule="auto"/>
        <w:rPr>
          <w:rFonts w:ascii="Arial" w:hAnsi="Arial" w:cs="Arial"/>
          <w:color w:val="436026"/>
          <w:sz w:val="28"/>
          <w:szCs w:val="28"/>
        </w:rPr>
      </w:pPr>
    </w:p>
    <w:p w14:paraId="50677422" w14:textId="59FBC94F" w:rsidR="000A62E2" w:rsidRPr="000A62E2" w:rsidRDefault="1F4B4147" w:rsidP="00327B43">
      <w:pPr>
        <w:shd w:val="clear" w:color="auto" w:fill="92D050"/>
        <w:spacing w:after="0" w:line="240" w:lineRule="auto"/>
        <w:rPr>
          <w:rFonts w:ascii="Arial" w:hAnsi="Arial" w:cs="Arial"/>
          <w:b/>
          <w:bCs/>
        </w:rPr>
      </w:pPr>
      <w:r w:rsidRPr="5F98F935">
        <w:rPr>
          <w:rFonts w:ascii="Arial" w:hAnsi="Arial" w:cs="Arial"/>
          <w:b/>
          <w:bCs/>
        </w:rPr>
        <w:t>I</w:t>
      </w:r>
      <w:r w:rsidR="6819067D" w:rsidRPr="5F98F935">
        <w:rPr>
          <w:rFonts w:ascii="Arial" w:hAnsi="Arial" w:cs="Arial"/>
          <w:b/>
          <w:bCs/>
        </w:rPr>
        <w:t>nformationa</w:t>
      </w:r>
      <w:r w:rsidR="69054F05" w:rsidRPr="5F98F935">
        <w:rPr>
          <w:rFonts w:ascii="Arial" w:hAnsi="Arial" w:cs="Arial"/>
          <w:b/>
          <w:bCs/>
        </w:rPr>
        <w:t xml:space="preserve">l </w:t>
      </w:r>
      <w:r w:rsidR="291262A9" w:rsidRPr="5F98F935">
        <w:rPr>
          <w:rFonts w:ascii="Arial" w:hAnsi="Arial" w:cs="Arial"/>
          <w:b/>
          <w:bCs/>
        </w:rPr>
        <w:t>resource</w:t>
      </w:r>
      <w:r w:rsidR="5CB6A4D2" w:rsidRPr="5F98F935">
        <w:rPr>
          <w:rFonts w:ascii="Arial" w:hAnsi="Arial" w:cs="Arial"/>
          <w:b/>
          <w:bCs/>
        </w:rPr>
        <w:t xml:space="preserve"> for nonprofits</w:t>
      </w:r>
    </w:p>
    <w:p w14:paraId="2F2430B5" w14:textId="77777777" w:rsidR="00D656A5" w:rsidRDefault="00D656A5" w:rsidP="00327B43">
      <w:pPr>
        <w:spacing w:after="0" w:line="240" w:lineRule="auto"/>
        <w:rPr>
          <w:rFonts w:ascii="Arial" w:hAnsi="Arial" w:cs="Arial"/>
          <w:b/>
          <w:bCs/>
        </w:rPr>
      </w:pPr>
    </w:p>
    <w:p w14:paraId="2DB79849" w14:textId="2086A20C" w:rsidR="000A62E2" w:rsidRPr="000A62E2" w:rsidRDefault="003E3320" w:rsidP="00AD56A7">
      <w:pPr>
        <w:spacing w:after="0" w:line="264" w:lineRule="auto"/>
        <w:rPr>
          <w:rFonts w:ascii="Arial" w:hAnsi="Arial" w:cs="Arial"/>
        </w:rPr>
      </w:pPr>
      <w:r>
        <w:rPr>
          <w:rFonts w:ascii="Arial" w:hAnsi="Arial" w:cs="Arial"/>
          <w:b/>
          <w:bCs/>
        </w:rPr>
        <w:t>Click</w:t>
      </w:r>
      <w:r w:rsidR="000D5DEA">
        <w:rPr>
          <w:rFonts w:ascii="Wingdings 3" w:eastAsia="Wingdings 3" w:hAnsi="Wingdings 3" w:cs="Wingdings 3"/>
          <w:b/>
          <w:bCs/>
        </w:rPr>
        <w:sym w:font="Wingdings 3" w:char="F0C6"/>
      </w:r>
      <w:r w:rsidR="000A62E2" w:rsidRPr="29BD558B">
        <w:rPr>
          <w:rFonts w:ascii="Arial" w:hAnsi="Arial" w:cs="Arial"/>
          <w:b/>
          <w:bCs/>
        </w:rPr>
        <w:t xml:space="preserve"> </w:t>
      </w:r>
      <w:hyperlink r:id="rId10">
        <w:r w:rsidR="00244633" w:rsidRPr="29BD558B">
          <w:rPr>
            <w:rStyle w:val="Hyperlink"/>
            <w:rFonts w:ascii="Arial" w:hAnsi="Arial" w:cs="Arial"/>
            <w:b/>
            <w:bCs/>
          </w:rPr>
          <w:t>Removal of Sensitive Locations Policy - Advisory for Non-Profits</w:t>
        </w:r>
      </w:hyperlink>
      <w:r w:rsidR="000A62E2" w:rsidRPr="29BD558B">
        <w:rPr>
          <w:rFonts w:ascii="Arial" w:hAnsi="Arial" w:cs="Arial"/>
        </w:rPr>
        <w:t xml:space="preserve"> </w:t>
      </w:r>
    </w:p>
    <w:p w14:paraId="0E600D3B" w14:textId="77777777" w:rsidR="00D656A5" w:rsidRDefault="00D656A5" w:rsidP="00AD56A7">
      <w:pPr>
        <w:spacing w:after="0" w:line="264" w:lineRule="auto"/>
        <w:rPr>
          <w:rFonts w:ascii="Arial" w:hAnsi="Arial" w:cs="Arial"/>
        </w:rPr>
      </w:pPr>
    </w:p>
    <w:p w14:paraId="47C1C555" w14:textId="6ACF833E" w:rsidR="000E7AFC" w:rsidRDefault="000E7AFC" w:rsidP="13148661">
      <w:pPr>
        <w:spacing w:after="0" w:line="264" w:lineRule="auto"/>
        <w:rPr>
          <w:rFonts w:ascii="Arial" w:hAnsi="Arial" w:cs="Arial"/>
        </w:rPr>
      </w:pPr>
      <w:r w:rsidRPr="3B46C51F">
        <w:rPr>
          <w:rFonts w:ascii="Arial" w:hAnsi="Arial" w:cs="Arial"/>
        </w:rPr>
        <w:t>Th</w:t>
      </w:r>
      <w:r w:rsidR="00741050" w:rsidRPr="3B46C51F">
        <w:rPr>
          <w:rFonts w:ascii="Arial" w:hAnsi="Arial" w:cs="Arial"/>
        </w:rPr>
        <w:t>is document from the</w:t>
      </w:r>
      <w:r w:rsidRPr="3B46C51F">
        <w:rPr>
          <w:rFonts w:ascii="Arial" w:hAnsi="Arial" w:cs="Arial"/>
        </w:rPr>
        <w:t xml:space="preserve"> </w:t>
      </w:r>
      <w:r w:rsidR="00244633" w:rsidRPr="3B46C51F">
        <w:rPr>
          <w:rFonts w:ascii="Arial" w:hAnsi="Arial" w:cs="Arial"/>
          <w:b/>
          <w:bCs/>
        </w:rPr>
        <w:t>Legal Aid Justic</w:t>
      </w:r>
      <w:r w:rsidR="003D4D7B" w:rsidRPr="3B46C51F">
        <w:rPr>
          <w:rFonts w:ascii="Arial" w:hAnsi="Arial" w:cs="Arial"/>
          <w:b/>
          <w:bCs/>
        </w:rPr>
        <w:t>e Center</w:t>
      </w:r>
      <w:r w:rsidR="00380E02" w:rsidRPr="3B46C51F">
        <w:rPr>
          <w:rFonts w:ascii="Arial" w:eastAsia="Arial" w:hAnsi="Arial" w:cs="Arial"/>
        </w:rPr>
        <w:t xml:space="preserve"> </w:t>
      </w:r>
      <w:r w:rsidR="4B1EC39A" w:rsidRPr="3B46C51F">
        <w:rPr>
          <w:rFonts w:ascii="Arial" w:eastAsia="Arial" w:hAnsi="Arial" w:cs="Arial"/>
        </w:rPr>
        <w:t xml:space="preserve">advises organizations on </w:t>
      </w:r>
      <w:r w:rsidR="000C6594">
        <w:rPr>
          <w:rFonts w:ascii="Arial" w:eastAsia="Arial" w:hAnsi="Arial" w:cs="Arial"/>
        </w:rPr>
        <w:t>how to respond</w:t>
      </w:r>
      <w:r w:rsidR="4B1EC39A" w:rsidRPr="3B46C51F">
        <w:rPr>
          <w:rFonts w:ascii="Arial" w:eastAsia="Arial" w:hAnsi="Arial" w:cs="Arial"/>
        </w:rPr>
        <w:t xml:space="preserve"> to the removal of the Sensitive Locations Policy, which previously limited immigration enforcement in places like schools, churches, and hospitals. It emphasizes understanding legal rights, distinguishing between public and private spaces, and developing plans to manage potential encounters with immigration authorities.</w:t>
      </w:r>
    </w:p>
    <w:p w14:paraId="65B6EEC0" w14:textId="77777777" w:rsidR="005B6AB4" w:rsidRDefault="005B6AB4" w:rsidP="00496E8E">
      <w:pPr>
        <w:spacing w:after="0" w:line="264" w:lineRule="auto"/>
        <w:rPr>
          <w:rFonts w:ascii="Arial" w:eastAsia="Arial" w:hAnsi="Arial" w:cs="Arial"/>
        </w:rPr>
      </w:pPr>
    </w:p>
    <w:p w14:paraId="2C67F9F1" w14:textId="1D6833EE" w:rsidR="005B6AB4" w:rsidRDefault="005B6AB4" w:rsidP="005B6AB4">
      <w:pPr>
        <w:spacing w:line="240" w:lineRule="auto"/>
        <w:rPr>
          <w:rFonts w:ascii="Arial" w:hAnsi="Arial" w:cs="Arial"/>
          <w:b/>
          <w:bCs/>
        </w:rPr>
      </w:pPr>
      <w:r>
        <w:rPr>
          <w:rFonts w:ascii="Arial" w:hAnsi="Arial" w:cs="Arial"/>
          <w:b/>
          <w:bCs/>
        </w:rPr>
        <w:t>Key Points:</w:t>
      </w:r>
    </w:p>
    <w:p w14:paraId="09CD01FA" w14:textId="77777777" w:rsidR="00AC5ED8" w:rsidRPr="005F65F7" w:rsidRDefault="00AC5ED8" w:rsidP="00AC5ED8">
      <w:pPr>
        <w:pStyle w:val="ListParagraph"/>
        <w:numPr>
          <w:ilvl w:val="0"/>
          <w:numId w:val="17"/>
        </w:numPr>
        <w:tabs>
          <w:tab w:val="num" w:pos="720"/>
        </w:tabs>
        <w:spacing w:after="0" w:line="264" w:lineRule="auto"/>
        <w:rPr>
          <w:rFonts w:ascii="Arial" w:hAnsi="Arial" w:cs="Arial"/>
          <w:b/>
          <w:bCs/>
        </w:rPr>
      </w:pPr>
      <w:r w:rsidRPr="005F65F7">
        <w:rPr>
          <w:rFonts w:ascii="Arial" w:hAnsi="Arial" w:cs="Arial"/>
          <w:b/>
          <w:bCs/>
        </w:rPr>
        <w:t>Understanding ICE Authority &amp; Access</w:t>
      </w:r>
    </w:p>
    <w:p w14:paraId="18D18D4B" w14:textId="5EA21419" w:rsidR="00AC5ED8" w:rsidRPr="005F65F7" w:rsidRDefault="00AC5ED8" w:rsidP="00AC5ED8">
      <w:pPr>
        <w:pStyle w:val="ListParagraph"/>
        <w:numPr>
          <w:ilvl w:val="0"/>
          <w:numId w:val="19"/>
        </w:numPr>
        <w:tabs>
          <w:tab w:val="num" w:pos="1440"/>
        </w:tabs>
        <w:spacing w:before="100" w:after="0" w:line="264" w:lineRule="auto"/>
        <w:contextualSpacing w:val="0"/>
        <w:rPr>
          <w:rFonts w:ascii="Arial" w:hAnsi="Arial" w:cs="Arial"/>
        </w:rPr>
      </w:pPr>
      <w:r w:rsidRPr="005F65F7">
        <w:rPr>
          <w:rFonts w:ascii="Arial" w:hAnsi="Arial" w:cs="Arial"/>
        </w:rPr>
        <w:t xml:space="preserve">The document explains when and under what circumstances nonprofits are required to grant access and when they are not required to grant access to ICE (what counts as </w:t>
      </w:r>
      <w:r w:rsidR="00CC6DD4">
        <w:rPr>
          <w:rFonts w:ascii="Arial" w:hAnsi="Arial" w:cs="Arial"/>
        </w:rPr>
        <w:t xml:space="preserve">a </w:t>
      </w:r>
      <w:r w:rsidRPr="005F65F7">
        <w:rPr>
          <w:rFonts w:ascii="Arial" w:hAnsi="Arial" w:cs="Arial"/>
        </w:rPr>
        <w:t xml:space="preserve">public vs. </w:t>
      </w:r>
      <w:r w:rsidR="00CC6DD4">
        <w:rPr>
          <w:rFonts w:ascii="Arial" w:hAnsi="Arial" w:cs="Arial"/>
        </w:rPr>
        <w:t xml:space="preserve">a </w:t>
      </w:r>
      <w:r w:rsidRPr="005F65F7">
        <w:rPr>
          <w:rFonts w:ascii="Arial" w:hAnsi="Arial" w:cs="Arial"/>
        </w:rPr>
        <w:t xml:space="preserve">private space, </w:t>
      </w:r>
      <w:r w:rsidR="00CC6DD4">
        <w:rPr>
          <w:rFonts w:ascii="Arial" w:hAnsi="Arial" w:cs="Arial"/>
        </w:rPr>
        <w:t xml:space="preserve">what </w:t>
      </w:r>
      <w:r w:rsidRPr="005F65F7">
        <w:rPr>
          <w:rFonts w:ascii="Arial" w:hAnsi="Arial" w:cs="Arial"/>
        </w:rPr>
        <w:t>judicial vs. administrative warrants</w:t>
      </w:r>
      <w:r w:rsidR="00CC6DD4">
        <w:rPr>
          <w:rFonts w:ascii="Arial" w:hAnsi="Arial" w:cs="Arial"/>
        </w:rPr>
        <w:t xml:space="preserve"> mean</w:t>
      </w:r>
      <w:r w:rsidRPr="005F65F7">
        <w:rPr>
          <w:rFonts w:ascii="Arial" w:hAnsi="Arial" w:cs="Arial"/>
        </w:rPr>
        <w:t>, etc.).</w:t>
      </w:r>
    </w:p>
    <w:p w14:paraId="7497D105" w14:textId="77777777" w:rsidR="00AC5ED8" w:rsidRPr="005F65F7" w:rsidRDefault="00AC5ED8" w:rsidP="008F26A9">
      <w:pPr>
        <w:tabs>
          <w:tab w:val="num" w:pos="1440"/>
        </w:tabs>
        <w:spacing w:after="0" w:line="264" w:lineRule="auto"/>
        <w:rPr>
          <w:rFonts w:ascii="Arial" w:hAnsi="Arial" w:cs="Arial"/>
        </w:rPr>
      </w:pPr>
    </w:p>
    <w:p w14:paraId="021B0341" w14:textId="77777777" w:rsidR="005B6AB4" w:rsidRPr="008F26A9" w:rsidRDefault="005B6AB4" w:rsidP="00AC5ED8">
      <w:pPr>
        <w:pStyle w:val="ListParagraph"/>
        <w:numPr>
          <w:ilvl w:val="0"/>
          <w:numId w:val="20"/>
        </w:numPr>
        <w:tabs>
          <w:tab w:val="num" w:pos="720"/>
        </w:tabs>
        <w:spacing w:after="0" w:line="264" w:lineRule="auto"/>
        <w:rPr>
          <w:rFonts w:ascii="Arial" w:hAnsi="Arial" w:cs="Arial"/>
          <w:b/>
          <w:bCs/>
        </w:rPr>
      </w:pPr>
      <w:r w:rsidRPr="008F26A9">
        <w:rPr>
          <w:rFonts w:ascii="Arial" w:hAnsi="Arial" w:cs="Arial"/>
          <w:b/>
          <w:bCs/>
        </w:rPr>
        <w:t>Developing an Organizational Policy</w:t>
      </w:r>
    </w:p>
    <w:p w14:paraId="61587DBF" w14:textId="77777777" w:rsidR="005B6AB4" w:rsidRDefault="005B6AB4" w:rsidP="00AC5ED8">
      <w:pPr>
        <w:pStyle w:val="ListParagraph"/>
        <w:numPr>
          <w:ilvl w:val="0"/>
          <w:numId w:val="19"/>
        </w:numPr>
        <w:tabs>
          <w:tab w:val="num" w:pos="1440"/>
        </w:tabs>
        <w:spacing w:before="100" w:after="0" w:line="264" w:lineRule="auto"/>
        <w:contextualSpacing w:val="0"/>
        <w:rPr>
          <w:rFonts w:ascii="Arial" w:hAnsi="Arial" w:cs="Arial"/>
        </w:rPr>
      </w:pPr>
      <w:r>
        <w:rPr>
          <w:rFonts w:ascii="Arial" w:hAnsi="Arial" w:cs="Arial"/>
        </w:rPr>
        <w:t>Establish protocols for handling ICE visits, including designating a point person to respond.</w:t>
      </w:r>
    </w:p>
    <w:p w14:paraId="1ADCFDE1" w14:textId="77777777" w:rsidR="005B6AB4" w:rsidRDefault="005B6AB4" w:rsidP="00AC5ED8">
      <w:pPr>
        <w:pStyle w:val="ListParagraph"/>
        <w:numPr>
          <w:ilvl w:val="0"/>
          <w:numId w:val="19"/>
        </w:numPr>
        <w:tabs>
          <w:tab w:val="num" w:pos="1440"/>
        </w:tabs>
        <w:spacing w:before="100" w:after="0" w:line="264" w:lineRule="auto"/>
        <w:contextualSpacing w:val="0"/>
        <w:rPr>
          <w:rFonts w:ascii="Arial" w:hAnsi="Arial" w:cs="Arial"/>
        </w:rPr>
      </w:pPr>
      <w:r>
        <w:rPr>
          <w:rFonts w:ascii="Arial" w:hAnsi="Arial" w:cs="Arial"/>
        </w:rPr>
        <w:t>Train staff on how to interact with ICE while protecting clients’ rights.</w:t>
      </w:r>
    </w:p>
    <w:p w14:paraId="061CEF50" w14:textId="77777777" w:rsidR="009F00BB" w:rsidRDefault="009F00BB" w:rsidP="008F26A9">
      <w:pPr>
        <w:tabs>
          <w:tab w:val="num" w:pos="1440"/>
        </w:tabs>
        <w:spacing w:after="0" w:line="264" w:lineRule="auto"/>
        <w:rPr>
          <w:rFonts w:ascii="Arial" w:hAnsi="Arial" w:cs="Arial"/>
        </w:rPr>
      </w:pPr>
    </w:p>
    <w:p w14:paraId="2B046407" w14:textId="73F3DC50" w:rsidR="005B6AB4" w:rsidRPr="008F26A9" w:rsidRDefault="005B6AB4" w:rsidP="00AC5ED8">
      <w:pPr>
        <w:pStyle w:val="ListParagraph"/>
        <w:numPr>
          <w:ilvl w:val="0"/>
          <w:numId w:val="20"/>
        </w:numPr>
        <w:tabs>
          <w:tab w:val="num" w:pos="720"/>
        </w:tabs>
        <w:spacing w:after="0" w:line="264" w:lineRule="auto"/>
        <w:rPr>
          <w:rFonts w:ascii="Arial" w:hAnsi="Arial" w:cs="Arial"/>
          <w:b/>
          <w:bCs/>
        </w:rPr>
      </w:pPr>
      <w:r w:rsidRPr="008F26A9">
        <w:rPr>
          <w:rFonts w:ascii="Arial" w:hAnsi="Arial" w:cs="Arial"/>
          <w:b/>
          <w:bCs/>
        </w:rPr>
        <w:t xml:space="preserve">Staff </w:t>
      </w:r>
      <w:r w:rsidR="00AD40FE">
        <w:rPr>
          <w:rFonts w:ascii="Arial" w:hAnsi="Arial" w:cs="Arial"/>
          <w:b/>
          <w:bCs/>
        </w:rPr>
        <w:t>&amp;</w:t>
      </w:r>
      <w:r w:rsidRPr="008F26A9">
        <w:rPr>
          <w:rFonts w:ascii="Arial" w:hAnsi="Arial" w:cs="Arial"/>
          <w:b/>
          <w:bCs/>
        </w:rPr>
        <w:t xml:space="preserve"> Client Rights</w:t>
      </w:r>
      <w:r w:rsidR="008E02B3" w:rsidRPr="008F26A9">
        <w:rPr>
          <w:rFonts w:ascii="Arial" w:hAnsi="Arial" w:cs="Arial"/>
          <w:b/>
          <w:bCs/>
        </w:rPr>
        <w:t xml:space="preserve"> </w:t>
      </w:r>
    </w:p>
    <w:p w14:paraId="699B4B03" w14:textId="3A277BD2" w:rsidR="006A1756" w:rsidRDefault="006A1756" w:rsidP="00747957">
      <w:pPr>
        <w:pStyle w:val="ListParagraph"/>
        <w:numPr>
          <w:ilvl w:val="0"/>
          <w:numId w:val="19"/>
        </w:numPr>
        <w:tabs>
          <w:tab w:val="num" w:pos="1440"/>
        </w:tabs>
        <w:spacing w:before="100" w:after="0" w:line="264" w:lineRule="auto"/>
        <w:contextualSpacing w:val="0"/>
        <w:rPr>
          <w:rFonts w:ascii="Arial" w:hAnsi="Arial" w:cs="Arial"/>
        </w:rPr>
      </w:pPr>
      <w:r>
        <w:rPr>
          <w:rFonts w:ascii="Arial" w:hAnsi="Arial" w:cs="Arial"/>
        </w:rPr>
        <w:t>All people, regardless of immigration status, have Constitutional rights</w:t>
      </w:r>
      <w:r w:rsidR="00D8289A">
        <w:rPr>
          <w:rFonts w:ascii="Arial" w:hAnsi="Arial" w:cs="Arial"/>
        </w:rPr>
        <w:t>.</w:t>
      </w:r>
      <w:r>
        <w:rPr>
          <w:rFonts w:ascii="Arial" w:hAnsi="Arial" w:cs="Arial"/>
        </w:rPr>
        <w:t xml:space="preserve"> </w:t>
      </w:r>
    </w:p>
    <w:p w14:paraId="627E185D" w14:textId="7957AB1F" w:rsidR="005B6AB4" w:rsidRDefault="00EF4C28" w:rsidP="00747957">
      <w:pPr>
        <w:pStyle w:val="ListParagraph"/>
        <w:numPr>
          <w:ilvl w:val="0"/>
          <w:numId w:val="19"/>
        </w:numPr>
        <w:tabs>
          <w:tab w:val="num" w:pos="1440"/>
        </w:tabs>
        <w:spacing w:before="100" w:after="0" w:line="264" w:lineRule="auto"/>
        <w:contextualSpacing w:val="0"/>
        <w:rPr>
          <w:rFonts w:ascii="Arial" w:hAnsi="Arial" w:cs="Arial"/>
        </w:rPr>
      </w:pPr>
      <w:r>
        <w:rPr>
          <w:rFonts w:ascii="Arial" w:hAnsi="Arial" w:cs="Arial"/>
        </w:rPr>
        <w:t xml:space="preserve">This includes the Constitutional right </w:t>
      </w:r>
      <w:r w:rsidR="005B6AB4">
        <w:rPr>
          <w:rFonts w:ascii="Arial" w:hAnsi="Arial" w:cs="Arial"/>
        </w:rPr>
        <w:t>to remain silent</w:t>
      </w:r>
      <w:r>
        <w:rPr>
          <w:rFonts w:ascii="Arial" w:hAnsi="Arial" w:cs="Arial"/>
        </w:rPr>
        <w:t xml:space="preserve">. This means that </w:t>
      </w:r>
      <w:r w:rsidR="00251CC3">
        <w:rPr>
          <w:rFonts w:ascii="Arial" w:hAnsi="Arial" w:cs="Arial"/>
        </w:rPr>
        <w:t>no one—</w:t>
      </w:r>
      <w:r>
        <w:rPr>
          <w:rFonts w:ascii="Arial" w:hAnsi="Arial" w:cs="Arial"/>
        </w:rPr>
        <w:t>clients, staff, volunteers</w:t>
      </w:r>
      <w:r w:rsidR="00251CC3">
        <w:rPr>
          <w:rFonts w:ascii="Arial" w:hAnsi="Arial" w:cs="Arial"/>
        </w:rPr>
        <w:t>—has to</w:t>
      </w:r>
      <w:r>
        <w:rPr>
          <w:rFonts w:ascii="Arial" w:hAnsi="Arial" w:cs="Arial"/>
        </w:rPr>
        <w:t xml:space="preserve"> answer any questions from law enforcement officials, including ICE agents</w:t>
      </w:r>
      <w:r w:rsidR="005B6AB4">
        <w:rPr>
          <w:rFonts w:ascii="Arial" w:hAnsi="Arial" w:cs="Arial"/>
        </w:rPr>
        <w:t>.</w:t>
      </w:r>
    </w:p>
    <w:p w14:paraId="1A798DFD" w14:textId="0060CFEB" w:rsidR="005B6AB4" w:rsidRDefault="005B6AB4" w:rsidP="00CC6DD4">
      <w:pPr>
        <w:pStyle w:val="ListParagraph"/>
        <w:numPr>
          <w:ilvl w:val="0"/>
          <w:numId w:val="19"/>
        </w:numPr>
        <w:tabs>
          <w:tab w:val="num" w:pos="1440"/>
        </w:tabs>
        <w:spacing w:before="100" w:after="0" w:line="264" w:lineRule="auto"/>
        <w:contextualSpacing w:val="0"/>
        <w:rPr>
          <w:rFonts w:ascii="Arial" w:hAnsi="Arial" w:cs="Arial"/>
        </w:rPr>
      </w:pPr>
      <w:r>
        <w:rPr>
          <w:rFonts w:ascii="Arial" w:hAnsi="Arial" w:cs="Arial"/>
        </w:rPr>
        <w:t xml:space="preserve">Nonprofits can refuse ICE entry </w:t>
      </w:r>
      <w:r w:rsidR="00B81FEA">
        <w:rPr>
          <w:rFonts w:ascii="Arial" w:hAnsi="Arial" w:cs="Arial"/>
        </w:rPr>
        <w:t xml:space="preserve">into private spaces if agents do not have </w:t>
      </w:r>
      <w:r>
        <w:rPr>
          <w:rFonts w:ascii="Arial" w:hAnsi="Arial" w:cs="Arial"/>
        </w:rPr>
        <w:t>a judicial warrant.</w:t>
      </w:r>
      <w:r w:rsidR="009E1374">
        <w:rPr>
          <w:rFonts w:ascii="Arial" w:hAnsi="Arial" w:cs="Arial"/>
        </w:rPr>
        <w:t xml:space="preserve"> </w:t>
      </w:r>
      <w:r w:rsidR="003925C3">
        <w:rPr>
          <w:rFonts w:ascii="Arial" w:hAnsi="Arial" w:cs="Arial"/>
        </w:rPr>
        <w:t>(</w:t>
      </w:r>
      <w:r w:rsidR="00B81FEA" w:rsidRPr="003925C3">
        <w:rPr>
          <w:rFonts w:ascii="Arial" w:hAnsi="Arial" w:cs="Arial"/>
          <w:u w:val="single"/>
        </w:rPr>
        <w:t xml:space="preserve">Please </w:t>
      </w:r>
      <w:r w:rsidR="003925C3" w:rsidRPr="003925C3">
        <w:rPr>
          <w:rFonts w:ascii="Arial" w:hAnsi="Arial" w:cs="Arial"/>
          <w:u w:val="single"/>
        </w:rPr>
        <w:t>note there are clear legal definitions of what defines a public versus a private space</w:t>
      </w:r>
      <w:r w:rsidR="003925C3">
        <w:rPr>
          <w:rFonts w:ascii="Arial" w:hAnsi="Arial" w:cs="Arial"/>
        </w:rPr>
        <w:t>.)</w:t>
      </w:r>
    </w:p>
    <w:p w14:paraId="313A8793" w14:textId="77777777" w:rsidR="00C90621" w:rsidRPr="00C90621" w:rsidRDefault="00C90621" w:rsidP="00C90621">
      <w:pPr>
        <w:spacing w:before="100" w:after="0" w:line="264" w:lineRule="auto"/>
        <w:ind w:left="360"/>
        <w:rPr>
          <w:rFonts w:ascii="Arial" w:hAnsi="Arial" w:cs="Arial"/>
        </w:rPr>
      </w:pPr>
    </w:p>
    <w:p w14:paraId="4448F375" w14:textId="77777777" w:rsidR="005B6AB4" w:rsidRPr="008F26A9" w:rsidRDefault="005B6AB4" w:rsidP="00AC5ED8">
      <w:pPr>
        <w:pStyle w:val="ListParagraph"/>
        <w:numPr>
          <w:ilvl w:val="0"/>
          <w:numId w:val="20"/>
        </w:numPr>
        <w:tabs>
          <w:tab w:val="num" w:pos="720"/>
        </w:tabs>
        <w:spacing w:after="0" w:line="264" w:lineRule="auto"/>
        <w:rPr>
          <w:rFonts w:ascii="Arial" w:hAnsi="Arial" w:cs="Arial"/>
          <w:b/>
          <w:bCs/>
        </w:rPr>
      </w:pPr>
      <w:r w:rsidRPr="008F26A9">
        <w:rPr>
          <w:rFonts w:ascii="Arial" w:hAnsi="Arial" w:cs="Arial"/>
          <w:b/>
          <w:bCs/>
        </w:rPr>
        <w:t>Emergency Preparedness</w:t>
      </w:r>
    </w:p>
    <w:p w14:paraId="3DB0B375" w14:textId="77777777" w:rsidR="005B6AB4" w:rsidRPr="00CC4FD8" w:rsidRDefault="005B6AB4" w:rsidP="00CC4FD8">
      <w:pPr>
        <w:pStyle w:val="ListParagraph"/>
        <w:numPr>
          <w:ilvl w:val="0"/>
          <w:numId w:val="21"/>
        </w:numPr>
        <w:tabs>
          <w:tab w:val="num" w:pos="1440"/>
        </w:tabs>
        <w:spacing w:before="100" w:after="0" w:line="264" w:lineRule="auto"/>
        <w:contextualSpacing w:val="0"/>
        <w:rPr>
          <w:rFonts w:ascii="Arial" w:hAnsi="Arial" w:cs="Arial"/>
        </w:rPr>
      </w:pPr>
      <w:r w:rsidRPr="00CC4FD8">
        <w:rPr>
          <w:rFonts w:ascii="Arial" w:hAnsi="Arial" w:cs="Arial"/>
        </w:rPr>
        <w:t>Maintain confidential client records to prevent unauthorized data sharing.</w:t>
      </w:r>
    </w:p>
    <w:p w14:paraId="3310EA76" w14:textId="23E5E5A7" w:rsidR="005B6AB4" w:rsidRPr="00CC4FD8" w:rsidRDefault="448F3160" w:rsidP="00CC4FD8">
      <w:pPr>
        <w:pStyle w:val="ListParagraph"/>
        <w:numPr>
          <w:ilvl w:val="0"/>
          <w:numId w:val="21"/>
        </w:numPr>
        <w:tabs>
          <w:tab w:val="num" w:pos="1440"/>
        </w:tabs>
        <w:spacing w:before="100" w:after="0" w:line="264" w:lineRule="auto"/>
        <w:contextualSpacing w:val="0"/>
        <w:rPr>
          <w:rFonts w:ascii="Arial" w:hAnsi="Arial" w:cs="Arial"/>
        </w:rPr>
      </w:pPr>
      <w:r w:rsidRPr="00CC4FD8">
        <w:rPr>
          <w:rFonts w:ascii="Arial" w:hAnsi="Arial" w:cs="Arial"/>
        </w:rPr>
        <w:t>Create rapid response plans in case of ICE enforcement actions.</w:t>
      </w:r>
    </w:p>
    <w:p w14:paraId="598C5CB4" w14:textId="4F9AEDE8" w:rsidR="00B31D78" w:rsidRDefault="00B31D78" w:rsidP="00CC4FD8">
      <w:pPr>
        <w:spacing w:before="100" w:after="0" w:line="264" w:lineRule="auto"/>
        <w:rPr>
          <w:rFonts w:ascii="Arial" w:eastAsia="Arial" w:hAnsi="Arial" w:cs="Arial"/>
        </w:rPr>
        <w:sectPr w:rsidR="00B31D78" w:rsidSect="00A247CD">
          <w:headerReference w:type="default" r:id="rId11"/>
          <w:footerReference w:type="default" r:id="rId12"/>
          <w:headerReference w:type="first" r:id="rId13"/>
          <w:type w:val="continuous"/>
          <w:pgSz w:w="12240" w:h="15840" w:code="1"/>
          <w:pgMar w:top="1080" w:right="1440" w:bottom="720" w:left="1440" w:header="720" w:footer="360" w:gutter="0"/>
          <w:cols w:space="720"/>
          <w:titlePg/>
          <w:docGrid w:linePitch="360"/>
        </w:sectPr>
      </w:pPr>
    </w:p>
    <w:p w14:paraId="0E7FBA7C" w14:textId="77777777" w:rsidR="00983A8E" w:rsidRDefault="00983A8E" w:rsidP="00496E8E">
      <w:pPr>
        <w:spacing w:after="0" w:line="264" w:lineRule="auto"/>
        <w:rPr>
          <w:rFonts w:ascii="Arial" w:hAnsi="Arial" w:cs="Arial"/>
          <w:u w:val="single"/>
        </w:rPr>
      </w:pPr>
    </w:p>
    <w:p w14:paraId="7283A99C" w14:textId="77777777" w:rsidR="00983A8E" w:rsidRDefault="00983A8E" w:rsidP="00496E8E">
      <w:pPr>
        <w:spacing w:after="0" w:line="264" w:lineRule="auto"/>
        <w:rPr>
          <w:rFonts w:ascii="Arial" w:hAnsi="Arial" w:cs="Arial"/>
          <w:u w:val="single"/>
        </w:rPr>
      </w:pPr>
    </w:p>
    <w:p w14:paraId="50406752" w14:textId="77777777" w:rsidR="003925C3" w:rsidRDefault="003925C3" w:rsidP="00496E8E">
      <w:pPr>
        <w:spacing w:after="0" w:line="264" w:lineRule="auto"/>
        <w:rPr>
          <w:rFonts w:ascii="Arial" w:hAnsi="Arial" w:cs="Arial"/>
          <w:u w:val="single"/>
        </w:rPr>
      </w:pPr>
    </w:p>
    <w:p w14:paraId="0D27EE57" w14:textId="77777777" w:rsidR="003925C3" w:rsidRDefault="003925C3" w:rsidP="00496E8E">
      <w:pPr>
        <w:spacing w:after="0" w:line="264" w:lineRule="auto"/>
        <w:rPr>
          <w:rFonts w:ascii="Arial" w:hAnsi="Arial" w:cs="Arial"/>
          <w:u w:val="single"/>
        </w:rPr>
      </w:pPr>
    </w:p>
    <w:p w14:paraId="2723D7B3" w14:textId="79B826E3" w:rsidR="004A399A" w:rsidRPr="003803B9" w:rsidRDefault="289404D7" w:rsidP="00327B43">
      <w:pPr>
        <w:shd w:val="clear" w:color="auto" w:fill="92D050"/>
        <w:spacing w:after="0" w:line="240" w:lineRule="auto"/>
        <w:rPr>
          <w:rFonts w:ascii="Arial" w:hAnsi="Arial" w:cs="Arial"/>
          <w:b/>
          <w:bCs/>
        </w:rPr>
      </w:pPr>
      <w:r w:rsidRPr="5F98F935">
        <w:rPr>
          <w:rFonts w:ascii="Arial" w:hAnsi="Arial" w:cs="Arial"/>
          <w:b/>
          <w:bCs/>
        </w:rPr>
        <w:lastRenderedPageBreak/>
        <w:t>E</w:t>
      </w:r>
      <w:r w:rsidR="2CD0136D" w:rsidRPr="5F98F935">
        <w:rPr>
          <w:rFonts w:ascii="Arial" w:hAnsi="Arial" w:cs="Arial"/>
          <w:b/>
          <w:bCs/>
        </w:rPr>
        <w:t>ducational</w:t>
      </w:r>
      <w:r w:rsidR="291262A9" w:rsidRPr="5F98F935">
        <w:rPr>
          <w:rFonts w:ascii="Arial" w:hAnsi="Arial" w:cs="Arial"/>
          <w:b/>
          <w:bCs/>
        </w:rPr>
        <w:t xml:space="preserve"> resource for neighbors and guests</w:t>
      </w:r>
    </w:p>
    <w:p w14:paraId="376C704E" w14:textId="77777777" w:rsidR="003803B9" w:rsidRDefault="003803B9" w:rsidP="00327B43">
      <w:pPr>
        <w:spacing w:after="0" w:line="240" w:lineRule="auto"/>
        <w:rPr>
          <w:rFonts w:ascii="Arial" w:hAnsi="Arial" w:cs="Arial"/>
          <w:b/>
          <w:bCs/>
        </w:rPr>
      </w:pPr>
    </w:p>
    <w:p w14:paraId="3B505661" w14:textId="0AE0CA93" w:rsidR="003803B9" w:rsidRDefault="003E3320" w:rsidP="00496E8E">
      <w:pPr>
        <w:spacing w:after="0" w:line="264" w:lineRule="auto"/>
        <w:rPr>
          <w:rFonts w:ascii="Arial" w:hAnsi="Arial" w:cs="Arial"/>
        </w:rPr>
      </w:pPr>
      <w:r>
        <w:rPr>
          <w:rFonts w:ascii="Arial" w:hAnsi="Arial" w:cs="Arial"/>
          <w:b/>
          <w:bCs/>
        </w:rPr>
        <w:t>Click</w:t>
      </w:r>
      <w:r w:rsidR="000D5DEA">
        <w:rPr>
          <w:rFonts w:ascii="Wingdings 3" w:eastAsia="Wingdings 3" w:hAnsi="Wingdings 3" w:cs="Wingdings 3"/>
          <w:b/>
          <w:bCs/>
        </w:rPr>
        <w:sym w:font="Wingdings 3" w:char="F0C6"/>
      </w:r>
      <w:r w:rsidR="00655246" w:rsidRPr="2CB4ED2C">
        <w:rPr>
          <w:rFonts w:ascii="Arial" w:hAnsi="Arial" w:cs="Arial"/>
          <w:b/>
          <w:bCs/>
        </w:rPr>
        <w:t xml:space="preserve"> </w:t>
      </w:r>
      <w:hyperlink r:id="rId14" w:anchor="CHURCH">
        <w:r w:rsidR="006377C7" w:rsidRPr="2CB4ED2C">
          <w:rPr>
            <w:rStyle w:val="Hyperlink"/>
            <w:rFonts w:ascii="Arial" w:hAnsi="Arial" w:cs="Arial"/>
            <w:b/>
            <w:bCs/>
          </w:rPr>
          <w:t>Rapid Response Toolkit</w:t>
        </w:r>
      </w:hyperlink>
      <w:r w:rsidR="00655246" w:rsidRPr="2CB4ED2C">
        <w:rPr>
          <w:rFonts w:ascii="Arial" w:hAnsi="Arial" w:cs="Arial"/>
        </w:rPr>
        <w:t xml:space="preserve"> </w:t>
      </w:r>
    </w:p>
    <w:p w14:paraId="78AD623E" w14:textId="77777777" w:rsidR="003803B9" w:rsidRDefault="003803B9" w:rsidP="00496E8E">
      <w:pPr>
        <w:spacing w:after="0" w:line="264" w:lineRule="auto"/>
        <w:rPr>
          <w:rFonts w:ascii="Arial" w:hAnsi="Arial" w:cs="Arial"/>
        </w:rPr>
      </w:pPr>
    </w:p>
    <w:p w14:paraId="78781138" w14:textId="497D8D48" w:rsidR="006D3CFE" w:rsidRDefault="00655246" w:rsidP="00496E8E">
      <w:pPr>
        <w:spacing w:after="0" w:line="264" w:lineRule="auto"/>
        <w:rPr>
          <w:rFonts w:ascii="Arial" w:hAnsi="Arial" w:cs="Arial"/>
        </w:rPr>
      </w:pPr>
      <w:r w:rsidRPr="00C3770D">
        <w:rPr>
          <w:rFonts w:ascii="Arial" w:hAnsi="Arial" w:cs="Arial"/>
        </w:rPr>
        <w:t xml:space="preserve">This </w:t>
      </w:r>
      <w:r w:rsidR="001A6A4D">
        <w:rPr>
          <w:rFonts w:ascii="Arial" w:hAnsi="Arial" w:cs="Arial"/>
        </w:rPr>
        <w:t>educational resource</w:t>
      </w:r>
      <w:r w:rsidR="00ED4BC4">
        <w:rPr>
          <w:rFonts w:ascii="Arial" w:hAnsi="Arial" w:cs="Arial"/>
        </w:rPr>
        <w:t xml:space="preserve"> from the </w:t>
      </w:r>
      <w:r w:rsidR="006377C7" w:rsidRPr="006377C7">
        <w:rPr>
          <w:rFonts w:ascii="Arial" w:hAnsi="Arial" w:cs="Arial"/>
          <w:b/>
          <w:bCs/>
        </w:rPr>
        <w:t>Legal Aid Justic</w:t>
      </w:r>
      <w:r w:rsidR="00EB34A1">
        <w:rPr>
          <w:rFonts w:ascii="Arial" w:hAnsi="Arial" w:cs="Arial"/>
          <w:b/>
          <w:bCs/>
        </w:rPr>
        <w:t>e</w:t>
      </w:r>
      <w:r w:rsidR="006377C7" w:rsidRPr="006377C7">
        <w:rPr>
          <w:rFonts w:ascii="Arial" w:hAnsi="Arial" w:cs="Arial"/>
          <w:b/>
          <w:bCs/>
        </w:rPr>
        <w:t xml:space="preserve"> Center</w:t>
      </w:r>
      <w:r w:rsidR="001A6A4D">
        <w:rPr>
          <w:rFonts w:ascii="Arial" w:hAnsi="Arial" w:cs="Arial"/>
        </w:rPr>
        <w:t xml:space="preserve"> provides</w:t>
      </w:r>
      <w:r w:rsidRPr="00C3770D">
        <w:rPr>
          <w:rFonts w:ascii="Arial" w:hAnsi="Arial" w:cs="Arial"/>
        </w:rPr>
        <w:t xml:space="preserve"> a step-by-step guide</w:t>
      </w:r>
      <w:r w:rsidR="001A6A4D">
        <w:rPr>
          <w:rFonts w:ascii="Arial" w:hAnsi="Arial" w:cs="Arial"/>
        </w:rPr>
        <w:t>—with</w:t>
      </w:r>
      <w:r w:rsidR="00B64660">
        <w:rPr>
          <w:rFonts w:ascii="Arial" w:hAnsi="Arial" w:cs="Arial"/>
        </w:rPr>
        <w:t xml:space="preserve"> links to additional resources—</w:t>
      </w:r>
      <w:r w:rsidRPr="00C3770D">
        <w:rPr>
          <w:rFonts w:ascii="Arial" w:hAnsi="Arial" w:cs="Arial"/>
        </w:rPr>
        <w:t xml:space="preserve">to help immigrants </w:t>
      </w:r>
      <w:r w:rsidR="006377C7" w:rsidRPr="00C3770D">
        <w:rPr>
          <w:rFonts w:ascii="Arial" w:hAnsi="Arial" w:cs="Arial"/>
        </w:rPr>
        <w:t>plan</w:t>
      </w:r>
      <w:r w:rsidRPr="00C3770D">
        <w:rPr>
          <w:rFonts w:ascii="Arial" w:hAnsi="Arial" w:cs="Arial"/>
        </w:rPr>
        <w:t xml:space="preserve">, protect their families, and </w:t>
      </w:r>
      <w:r w:rsidR="00B64660">
        <w:rPr>
          <w:rFonts w:ascii="Arial" w:hAnsi="Arial" w:cs="Arial"/>
        </w:rPr>
        <w:t>understand</w:t>
      </w:r>
      <w:r w:rsidRPr="00C3770D">
        <w:rPr>
          <w:rFonts w:ascii="Arial" w:hAnsi="Arial" w:cs="Arial"/>
        </w:rPr>
        <w:t xml:space="preserve"> their rights in case of ICE enforcement actions. Having a plan can make a huge difference in staying safe and protecting legal options.</w:t>
      </w:r>
    </w:p>
    <w:p w14:paraId="31E58C73" w14:textId="77777777" w:rsidR="006377C7" w:rsidRDefault="006377C7" w:rsidP="00496E8E">
      <w:pPr>
        <w:spacing w:after="0" w:line="264" w:lineRule="auto"/>
        <w:rPr>
          <w:rFonts w:ascii="Arial" w:hAnsi="Arial" w:cs="Arial"/>
        </w:rPr>
      </w:pPr>
    </w:p>
    <w:p w14:paraId="11C43462" w14:textId="77777777" w:rsidR="00983A8E" w:rsidRDefault="00983A8E" w:rsidP="00496E8E">
      <w:pPr>
        <w:spacing w:after="0" w:line="264" w:lineRule="auto"/>
        <w:rPr>
          <w:rFonts w:ascii="Arial" w:hAnsi="Arial" w:cs="Arial"/>
        </w:rPr>
      </w:pPr>
    </w:p>
    <w:p w14:paraId="56A548A3" w14:textId="19277E7E" w:rsidR="000A62E2" w:rsidRPr="000A62E2" w:rsidRDefault="7EC7A970" w:rsidP="00327B43">
      <w:pPr>
        <w:shd w:val="clear" w:color="auto" w:fill="92D050"/>
        <w:spacing w:after="0" w:line="240" w:lineRule="auto"/>
        <w:rPr>
          <w:rFonts w:ascii="Arial" w:hAnsi="Arial" w:cs="Arial"/>
          <w:b/>
          <w:bCs/>
        </w:rPr>
      </w:pPr>
      <w:r w:rsidRPr="5F98F935">
        <w:rPr>
          <w:rFonts w:ascii="Arial" w:hAnsi="Arial" w:cs="Arial"/>
          <w:b/>
          <w:bCs/>
        </w:rPr>
        <w:t>I</w:t>
      </w:r>
      <w:r w:rsidR="09E12249" w:rsidRPr="5F98F935">
        <w:rPr>
          <w:rFonts w:ascii="Arial" w:hAnsi="Arial" w:cs="Arial"/>
          <w:b/>
          <w:bCs/>
        </w:rPr>
        <w:t xml:space="preserve">nformation </w:t>
      </w:r>
      <w:r w:rsidR="187EDAB1" w:rsidRPr="5F98F935">
        <w:rPr>
          <w:rFonts w:ascii="Arial" w:hAnsi="Arial" w:cs="Arial"/>
          <w:b/>
          <w:bCs/>
        </w:rPr>
        <w:t>tool for citizens and non-citizens</w:t>
      </w:r>
    </w:p>
    <w:p w14:paraId="38C865C1" w14:textId="77777777" w:rsidR="001167A6" w:rsidRDefault="001167A6" w:rsidP="00496E8E">
      <w:pPr>
        <w:spacing w:after="0" w:line="264" w:lineRule="auto"/>
        <w:rPr>
          <w:rFonts w:ascii="Arial" w:hAnsi="Arial" w:cs="Arial"/>
          <w:b/>
          <w:bCs/>
        </w:rPr>
      </w:pPr>
    </w:p>
    <w:p w14:paraId="0CE187BE" w14:textId="2A763ADF" w:rsidR="006377C7" w:rsidRDefault="004A399A" w:rsidP="006377C7">
      <w:pPr>
        <w:spacing w:after="0" w:line="264" w:lineRule="auto"/>
        <w:rPr>
          <w:rFonts w:ascii="Arial" w:hAnsi="Arial" w:cs="Arial"/>
          <w:b/>
          <w:bCs/>
        </w:rPr>
      </w:pPr>
      <w:r w:rsidRPr="000A62E2">
        <w:rPr>
          <w:rFonts w:ascii="Arial" w:hAnsi="Arial" w:cs="Arial"/>
          <w:b/>
          <w:bCs/>
        </w:rPr>
        <w:t>Red Cards</w:t>
      </w:r>
      <w:r w:rsidR="006377C7">
        <w:rPr>
          <w:rFonts w:ascii="Arial" w:hAnsi="Arial" w:cs="Arial"/>
          <w:b/>
          <w:bCs/>
        </w:rPr>
        <w:t xml:space="preserve"> [links below] </w:t>
      </w:r>
    </w:p>
    <w:p w14:paraId="4A6978AA" w14:textId="77777777" w:rsidR="00AC413F" w:rsidRPr="000A62E2" w:rsidRDefault="00AC413F" w:rsidP="00C73FC0">
      <w:pPr>
        <w:spacing w:after="0" w:line="264" w:lineRule="auto"/>
        <w:rPr>
          <w:rFonts w:ascii="Arial" w:hAnsi="Arial" w:cs="Arial"/>
          <w:b/>
          <w:bCs/>
        </w:rPr>
      </w:pPr>
    </w:p>
    <w:p w14:paraId="1013A76A" w14:textId="313B1545" w:rsidR="00EF072F" w:rsidRDefault="00655246" w:rsidP="00C73FC0">
      <w:pPr>
        <w:spacing w:after="0" w:line="264" w:lineRule="auto"/>
        <w:rPr>
          <w:rFonts w:ascii="Arial" w:hAnsi="Arial" w:cs="Arial"/>
          <w:b/>
          <w:bCs/>
        </w:rPr>
      </w:pPr>
      <w:r w:rsidRPr="3B46C51F">
        <w:rPr>
          <w:rFonts w:ascii="Arial" w:hAnsi="Arial" w:cs="Arial"/>
        </w:rPr>
        <w:t>All people in the United States</w:t>
      </w:r>
      <w:r w:rsidR="00AC413F" w:rsidRPr="3B46C51F">
        <w:rPr>
          <w:rFonts w:ascii="Arial" w:hAnsi="Arial" w:cs="Arial"/>
        </w:rPr>
        <w:t>—</w:t>
      </w:r>
      <w:r w:rsidRPr="3B46C51F">
        <w:rPr>
          <w:rFonts w:ascii="Arial" w:hAnsi="Arial" w:cs="Arial"/>
        </w:rPr>
        <w:t>regardless of immigration status</w:t>
      </w:r>
      <w:r w:rsidR="00AC413F" w:rsidRPr="3B46C51F">
        <w:rPr>
          <w:rFonts w:ascii="Arial" w:hAnsi="Arial" w:cs="Arial"/>
        </w:rPr>
        <w:t>—</w:t>
      </w:r>
      <w:r w:rsidRPr="3B46C51F">
        <w:rPr>
          <w:rFonts w:ascii="Arial" w:hAnsi="Arial" w:cs="Arial"/>
        </w:rPr>
        <w:t xml:space="preserve">have certain rights and protections under the U.S. Constitution. </w:t>
      </w:r>
      <w:hyperlink r:id="rId15" w:history="1">
        <w:r w:rsidRPr="3B46C51F">
          <w:rPr>
            <w:rStyle w:val="Hyperlink"/>
            <w:rFonts w:ascii="Arial" w:hAnsi="Arial" w:cs="Arial"/>
          </w:rPr>
          <w:t>The Red Card</w:t>
        </w:r>
      </w:hyperlink>
      <w:r w:rsidRPr="3B46C51F">
        <w:rPr>
          <w:rFonts w:ascii="Arial" w:hAnsi="Arial" w:cs="Arial"/>
        </w:rPr>
        <w:t xml:space="preserve"> resources</w:t>
      </w:r>
      <w:r w:rsidR="3139E6A2" w:rsidRPr="3B46C51F">
        <w:rPr>
          <w:rFonts w:ascii="Arial" w:hAnsi="Arial" w:cs="Arial"/>
        </w:rPr>
        <w:t>, provided by the Immigrant Legal Resource Center,</w:t>
      </w:r>
      <w:r w:rsidRPr="3B46C51F">
        <w:rPr>
          <w:rFonts w:ascii="Arial" w:hAnsi="Arial" w:cs="Arial"/>
        </w:rPr>
        <w:t xml:space="preserve"> </w:t>
      </w:r>
      <w:r w:rsidR="0090316E" w:rsidRPr="3B46C51F">
        <w:rPr>
          <w:rFonts w:ascii="Arial" w:hAnsi="Arial" w:cs="Arial"/>
        </w:rPr>
        <w:t>are designed to help</w:t>
      </w:r>
      <w:r w:rsidRPr="3B46C51F">
        <w:rPr>
          <w:rFonts w:ascii="Arial" w:hAnsi="Arial" w:cs="Arial"/>
        </w:rPr>
        <w:t xml:space="preserve"> people </w:t>
      </w:r>
      <w:r w:rsidR="00B23008" w:rsidRPr="3B46C51F">
        <w:rPr>
          <w:rFonts w:ascii="Arial" w:hAnsi="Arial" w:cs="Arial"/>
        </w:rPr>
        <w:t xml:space="preserve">understand their rights, </w:t>
      </w:r>
      <w:r w:rsidRPr="3B46C51F">
        <w:rPr>
          <w:rFonts w:ascii="Arial" w:hAnsi="Arial" w:cs="Arial"/>
        </w:rPr>
        <w:t>assert their rights</w:t>
      </w:r>
      <w:r w:rsidR="0090316E" w:rsidRPr="3B46C51F">
        <w:rPr>
          <w:rFonts w:ascii="Arial" w:hAnsi="Arial" w:cs="Arial"/>
        </w:rPr>
        <w:t xml:space="preserve">, and better protect </w:t>
      </w:r>
      <w:r w:rsidRPr="3B46C51F">
        <w:rPr>
          <w:rFonts w:ascii="Arial" w:hAnsi="Arial" w:cs="Arial"/>
        </w:rPr>
        <w:t xml:space="preserve">themselves </w:t>
      </w:r>
      <w:r w:rsidR="00A8449D" w:rsidRPr="3B46C51F">
        <w:rPr>
          <w:rFonts w:ascii="Arial" w:hAnsi="Arial" w:cs="Arial"/>
        </w:rPr>
        <w:t xml:space="preserve">if they encounter federal </w:t>
      </w:r>
      <w:r w:rsidR="009954E7" w:rsidRPr="3B46C51F">
        <w:rPr>
          <w:rFonts w:ascii="Arial" w:hAnsi="Arial" w:cs="Arial"/>
        </w:rPr>
        <w:t xml:space="preserve">immigration </w:t>
      </w:r>
      <w:r w:rsidR="00A8449D" w:rsidRPr="3B46C51F">
        <w:rPr>
          <w:rFonts w:ascii="Arial" w:hAnsi="Arial" w:cs="Arial"/>
        </w:rPr>
        <w:t>agents or</w:t>
      </w:r>
      <w:r w:rsidR="009954E7" w:rsidRPr="3B46C51F">
        <w:rPr>
          <w:rFonts w:ascii="Arial" w:hAnsi="Arial" w:cs="Arial"/>
        </w:rPr>
        <w:t xml:space="preserve"> other</w:t>
      </w:r>
      <w:r w:rsidR="00A8449D" w:rsidRPr="3B46C51F">
        <w:rPr>
          <w:rFonts w:ascii="Arial" w:hAnsi="Arial" w:cs="Arial"/>
        </w:rPr>
        <w:t xml:space="preserve"> law enforcement</w:t>
      </w:r>
      <w:r w:rsidRPr="3B46C51F">
        <w:rPr>
          <w:rFonts w:ascii="Arial" w:hAnsi="Arial" w:cs="Arial"/>
        </w:rPr>
        <w:t xml:space="preserve"> </w:t>
      </w:r>
      <w:r w:rsidR="009954E7" w:rsidRPr="3B46C51F">
        <w:rPr>
          <w:rFonts w:ascii="Arial" w:hAnsi="Arial" w:cs="Arial"/>
        </w:rPr>
        <w:t>at workplaces, at home, or in community spaces</w:t>
      </w:r>
      <w:r w:rsidRPr="3B46C51F">
        <w:rPr>
          <w:rFonts w:ascii="Arial" w:hAnsi="Arial" w:cs="Arial"/>
        </w:rPr>
        <w:t>.</w:t>
      </w:r>
      <w:r w:rsidRPr="3B46C51F">
        <w:rPr>
          <w:rFonts w:ascii="Arial" w:hAnsi="Arial" w:cs="Arial"/>
          <w:b/>
          <w:bCs/>
        </w:rPr>
        <w:t xml:space="preserve"> </w:t>
      </w:r>
    </w:p>
    <w:p w14:paraId="7117CAED" w14:textId="77777777" w:rsidR="00EF072F" w:rsidRDefault="00EF072F" w:rsidP="00C73FC0">
      <w:pPr>
        <w:spacing w:after="0" w:line="264" w:lineRule="auto"/>
        <w:rPr>
          <w:rFonts w:ascii="Arial" w:hAnsi="Arial" w:cs="Arial"/>
          <w:b/>
          <w:bCs/>
        </w:rPr>
      </w:pPr>
    </w:p>
    <w:p w14:paraId="528F2D38" w14:textId="70997E25" w:rsidR="00CE6C94" w:rsidRDefault="00E52176" w:rsidP="00CE6C94">
      <w:pPr>
        <w:spacing w:after="0" w:line="264" w:lineRule="auto"/>
        <w:rPr>
          <w:rFonts w:ascii="Arial" w:hAnsi="Arial" w:cs="Arial"/>
        </w:rPr>
      </w:pPr>
      <w:r>
        <w:rPr>
          <w:rFonts w:ascii="Arial" w:hAnsi="Arial" w:cs="Arial"/>
        </w:rPr>
        <w:t xml:space="preserve">The cards </w:t>
      </w:r>
      <w:r w:rsidR="00544D91">
        <w:rPr>
          <w:rFonts w:ascii="Arial" w:hAnsi="Arial" w:cs="Arial"/>
        </w:rPr>
        <w:t xml:space="preserve">inform individuals of their constitutional rights </w:t>
      </w:r>
      <w:r w:rsidR="00DF44C9">
        <w:rPr>
          <w:rFonts w:ascii="Arial" w:hAnsi="Arial" w:cs="Arial"/>
        </w:rPr>
        <w:t>(such as the right to remain silent)</w:t>
      </w:r>
      <w:r w:rsidR="00D76A12">
        <w:rPr>
          <w:rFonts w:ascii="Arial" w:hAnsi="Arial" w:cs="Arial"/>
        </w:rPr>
        <w:t xml:space="preserve"> and </w:t>
      </w:r>
      <w:r w:rsidR="00DF44C9">
        <w:rPr>
          <w:rFonts w:ascii="Arial" w:hAnsi="Arial" w:cs="Arial"/>
        </w:rPr>
        <w:t xml:space="preserve">provide </w:t>
      </w:r>
      <w:r w:rsidR="001F2E79">
        <w:rPr>
          <w:rFonts w:ascii="Arial" w:hAnsi="Arial" w:cs="Arial"/>
        </w:rPr>
        <w:t xml:space="preserve">pre-printed, </w:t>
      </w:r>
      <w:r w:rsidR="000E2AE6">
        <w:rPr>
          <w:rFonts w:ascii="Arial" w:hAnsi="Arial" w:cs="Arial"/>
        </w:rPr>
        <w:t>prepared statements</w:t>
      </w:r>
      <w:r w:rsidR="001F2E79">
        <w:rPr>
          <w:rFonts w:ascii="Arial" w:hAnsi="Arial" w:cs="Arial"/>
        </w:rPr>
        <w:t xml:space="preserve">. </w:t>
      </w:r>
      <w:r w:rsidR="00D47142">
        <w:rPr>
          <w:rFonts w:ascii="Arial" w:hAnsi="Arial" w:cs="Arial"/>
        </w:rPr>
        <w:t>An</w:t>
      </w:r>
      <w:r w:rsidR="001F2E79">
        <w:rPr>
          <w:rFonts w:ascii="Arial" w:hAnsi="Arial" w:cs="Arial"/>
        </w:rPr>
        <w:t xml:space="preserve"> individual can</w:t>
      </w:r>
      <w:r w:rsidR="00DE3F42">
        <w:rPr>
          <w:rFonts w:ascii="Arial" w:hAnsi="Arial" w:cs="Arial"/>
        </w:rPr>
        <w:t xml:space="preserve"> then</w:t>
      </w:r>
      <w:r w:rsidR="001F2E79">
        <w:rPr>
          <w:rFonts w:ascii="Arial" w:hAnsi="Arial" w:cs="Arial"/>
        </w:rPr>
        <w:t xml:space="preserve"> hand the card to an agent</w:t>
      </w:r>
      <w:r w:rsidR="004E62FE">
        <w:rPr>
          <w:rFonts w:ascii="Arial" w:hAnsi="Arial" w:cs="Arial"/>
        </w:rPr>
        <w:t xml:space="preserve">, which will </w:t>
      </w:r>
      <w:r w:rsidR="00724651">
        <w:rPr>
          <w:rFonts w:ascii="Arial" w:hAnsi="Arial" w:cs="Arial"/>
        </w:rPr>
        <w:t>help them avoid potential self-incrimination during the encounter</w:t>
      </w:r>
      <w:r w:rsidR="00CE6C94">
        <w:rPr>
          <w:rFonts w:ascii="Arial" w:hAnsi="Arial" w:cs="Arial"/>
        </w:rPr>
        <w:t>. They are meant to help people remain as calm and confident as possible during an encounter with law enforcement.</w:t>
      </w:r>
    </w:p>
    <w:p w14:paraId="6FF55F5F" w14:textId="60165C31" w:rsidR="00F42CAC" w:rsidRDefault="00F42CAC" w:rsidP="00C73FC0">
      <w:pPr>
        <w:spacing w:after="0" w:line="264" w:lineRule="auto"/>
        <w:rPr>
          <w:rFonts w:ascii="Arial" w:hAnsi="Arial" w:cs="Arial"/>
        </w:rPr>
      </w:pPr>
    </w:p>
    <w:p w14:paraId="54BC3D56" w14:textId="492A06DA" w:rsidR="00A34765" w:rsidRDefault="00A34765" w:rsidP="00C73FC0">
      <w:pPr>
        <w:spacing w:after="0" w:line="264" w:lineRule="auto"/>
        <w:rPr>
          <w:rFonts w:ascii="Arial" w:hAnsi="Arial" w:cs="Arial"/>
        </w:rPr>
      </w:pPr>
      <w:r w:rsidRPr="00F42CAC">
        <w:rPr>
          <w:rFonts w:ascii="Arial" w:hAnsi="Arial" w:cs="Arial"/>
        </w:rPr>
        <w:t xml:space="preserve">The links below will take you to a one-page printable template </w:t>
      </w:r>
      <w:r>
        <w:rPr>
          <w:rFonts w:ascii="Arial" w:hAnsi="Arial" w:cs="Arial"/>
        </w:rPr>
        <w:t>with</w:t>
      </w:r>
      <w:r w:rsidRPr="00F42CAC">
        <w:rPr>
          <w:rFonts w:ascii="Arial" w:hAnsi="Arial" w:cs="Arial"/>
        </w:rPr>
        <w:t xml:space="preserve"> four identical two-sided card</w:t>
      </w:r>
      <w:r>
        <w:rPr>
          <w:rFonts w:ascii="Arial" w:hAnsi="Arial" w:cs="Arial"/>
        </w:rPr>
        <w:t>s that look like this:</w:t>
      </w:r>
    </w:p>
    <w:p w14:paraId="48EA0A95" w14:textId="1CABBEF8" w:rsidR="00CE6C94" w:rsidRDefault="00A34765" w:rsidP="00C73FC0">
      <w:pPr>
        <w:spacing w:after="0" w:line="264" w:lineRule="auto"/>
        <w:rPr>
          <w:rFonts w:ascii="Arial" w:hAnsi="Arial" w:cs="Arial"/>
        </w:rPr>
      </w:pPr>
      <w:r w:rsidRPr="001E208B">
        <w:rPr>
          <w:rFonts w:ascii="Arial" w:hAnsi="Arial" w:cs="Arial"/>
          <w:noProof/>
        </w:rPr>
        <w:drawing>
          <wp:anchor distT="0" distB="0" distL="114300" distR="114300" simplePos="0" relativeHeight="251658240" behindDoc="1" locked="0" layoutInCell="1" allowOverlap="1" wp14:anchorId="451D4112" wp14:editId="4A6FAA0A">
            <wp:simplePos x="0" y="0"/>
            <wp:positionH relativeFrom="margin">
              <wp:posOffset>-396875</wp:posOffset>
            </wp:positionH>
            <wp:positionV relativeFrom="paragraph">
              <wp:posOffset>0</wp:posOffset>
            </wp:positionV>
            <wp:extent cx="6931660" cy="2020570"/>
            <wp:effectExtent l="0" t="0" r="2540" b="0"/>
            <wp:wrapTight wrapText="bothSides">
              <wp:wrapPolygon edited="0">
                <wp:start x="0" y="0"/>
                <wp:lineTo x="0" y="21383"/>
                <wp:lineTo x="21549" y="21383"/>
                <wp:lineTo x="21549" y="0"/>
                <wp:lineTo x="0" y="0"/>
              </wp:wrapPolygon>
            </wp:wrapTight>
            <wp:docPr id="362315394"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15394" name="Picture 1" descr="A close-up of a car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31660" cy="2020570"/>
                    </a:xfrm>
                    <a:prstGeom prst="rect">
                      <a:avLst/>
                    </a:prstGeom>
                  </pic:spPr>
                </pic:pic>
              </a:graphicData>
            </a:graphic>
            <wp14:sizeRelH relativeFrom="margin">
              <wp14:pctWidth>0</wp14:pctWidth>
            </wp14:sizeRelH>
            <wp14:sizeRelV relativeFrom="margin">
              <wp14:pctHeight>0</wp14:pctHeight>
            </wp14:sizeRelV>
          </wp:anchor>
        </w:drawing>
      </w:r>
    </w:p>
    <w:p w14:paraId="153A7FC9" w14:textId="1B8566D6" w:rsidR="0075602B" w:rsidRDefault="00715B67" w:rsidP="004E4AE0">
      <w:pPr>
        <w:spacing w:after="0" w:line="312" w:lineRule="auto"/>
        <w:ind w:right="-360"/>
        <w:rPr>
          <w:rFonts w:ascii="Arial" w:hAnsi="Arial" w:cs="Arial"/>
        </w:rPr>
      </w:pPr>
      <w:hyperlink r:id="rId17" w:history="1">
        <w:r w:rsidRPr="00C10807">
          <w:rPr>
            <w:rStyle w:val="Hyperlink"/>
            <w:rFonts w:ascii="Arial" w:hAnsi="Arial" w:cs="Arial"/>
          </w:rPr>
          <w:t xml:space="preserve">Red Card printable template – </w:t>
        </w:r>
        <w:r w:rsidRPr="004E4AE0">
          <w:rPr>
            <w:rStyle w:val="Hyperlink"/>
            <w:rFonts w:ascii="Arial" w:hAnsi="Arial" w:cs="Arial"/>
            <w:b/>
            <w:bCs/>
          </w:rPr>
          <w:t>Spanish</w:t>
        </w:r>
      </w:hyperlink>
    </w:p>
    <w:p w14:paraId="6CE5DFBF" w14:textId="70CD5B0A" w:rsidR="00715B67" w:rsidRDefault="00715B67" w:rsidP="004E4AE0">
      <w:pPr>
        <w:spacing w:after="0" w:line="312" w:lineRule="auto"/>
        <w:ind w:right="-360"/>
        <w:rPr>
          <w:rFonts w:ascii="Arial" w:hAnsi="Arial" w:cs="Arial"/>
        </w:rPr>
      </w:pPr>
      <w:hyperlink r:id="rId18" w:history="1">
        <w:r w:rsidRPr="00C10807">
          <w:rPr>
            <w:rStyle w:val="Hyperlink"/>
            <w:rFonts w:ascii="Arial" w:hAnsi="Arial" w:cs="Arial"/>
          </w:rPr>
          <w:t xml:space="preserve">Red Card printable template – </w:t>
        </w:r>
        <w:r w:rsidRPr="004E4AE0">
          <w:rPr>
            <w:rStyle w:val="Hyperlink"/>
            <w:rFonts w:ascii="Arial" w:hAnsi="Arial" w:cs="Arial"/>
            <w:b/>
            <w:bCs/>
          </w:rPr>
          <w:t>Arabic</w:t>
        </w:r>
      </w:hyperlink>
    </w:p>
    <w:p w14:paraId="3C579F7C" w14:textId="58BB25BA" w:rsidR="00715B67" w:rsidRDefault="00715B67" w:rsidP="004E4AE0">
      <w:pPr>
        <w:spacing w:after="0" w:line="312" w:lineRule="auto"/>
        <w:ind w:right="-360"/>
        <w:rPr>
          <w:rFonts w:ascii="Arial" w:hAnsi="Arial" w:cs="Arial"/>
        </w:rPr>
      </w:pPr>
      <w:hyperlink r:id="rId19" w:history="1">
        <w:r w:rsidRPr="00C10807">
          <w:rPr>
            <w:rStyle w:val="Hyperlink"/>
            <w:rFonts w:ascii="Arial" w:hAnsi="Arial" w:cs="Arial"/>
          </w:rPr>
          <w:t xml:space="preserve">Red Card printable template – </w:t>
        </w:r>
        <w:r w:rsidRPr="004E4AE0">
          <w:rPr>
            <w:rStyle w:val="Hyperlink"/>
            <w:rFonts w:ascii="Arial" w:hAnsi="Arial" w:cs="Arial"/>
            <w:b/>
            <w:bCs/>
          </w:rPr>
          <w:t>Farsi</w:t>
        </w:r>
      </w:hyperlink>
    </w:p>
    <w:p w14:paraId="51450CD6" w14:textId="684F084E" w:rsidR="00715B67" w:rsidRDefault="00715B67" w:rsidP="004E4AE0">
      <w:pPr>
        <w:spacing w:after="0" w:line="312" w:lineRule="auto"/>
        <w:ind w:right="-360"/>
        <w:rPr>
          <w:rFonts w:ascii="Arial" w:hAnsi="Arial" w:cs="Arial"/>
        </w:rPr>
      </w:pPr>
      <w:hyperlink r:id="rId20" w:history="1">
        <w:r w:rsidRPr="00C10807">
          <w:rPr>
            <w:rStyle w:val="Hyperlink"/>
            <w:rFonts w:ascii="Arial" w:hAnsi="Arial" w:cs="Arial"/>
          </w:rPr>
          <w:t xml:space="preserve">Red Card printable template – </w:t>
        </w:r>
        <w:r w:rsidRPr="004E4AE0">
          <w:rPr>
            <w:rStyle w:val="Hyperlink"/>
            <w:rFonts w:ascii="Arial" w:hAnsi="Arial" w:cs="Arial"/>
            <w:b/>
            <w:bCs/>
          </w:rPr>
          <w:t>French</w:t>
        </w:r>
      </w:hyperlink>
    </w:p>
    <w:p w14:paraId="62AB0DD3" w14:textId="1B772757" w:rsidR="00715B67" w:rsidRDefault="00715B67" w:rsidP="004E4AE0">
      <w:pPr>
        <w:spacing w:after="0" w:line="312" w:lineRule="auto"/>
        <w:ind w:right="-360"/>
        <w:rPr>
          <w:rFonts w:ascii="Arial" w:hAnsi="Arial" w:cs="Arial"/>
        </w:rPr>
      </w:pPr>
      <w:hyperlink r:id="rId21" w:history="1">
        <w:r w:rsidRPr="00C10807">
          <w:rPr>
            <w:rStyle w:val="Hyperlink"/>
            <w:rFonts w:ascii="Arial" w:hAnsi="Arial" w:cs="Arial"/>
          </w:rPr>
          <w:t xml:space="preserve">Red Card printable template – </w:t>
        </w:r>
        <w:r w:rsidRPr="004E4AE0">
          <w:rPr>
            <w:rStyle w:val="Hyperlink"/>
            <w:rFonts w:ascii="Arial" w:hAnsi="Arial" w:cs="Arial"/>
            <w:b/>
            <w:bCs/>
          </w:rPr>
          <w:t>Pashto</w:t>
        </w:r>
      </w:hyperlink>
    </w:p>
    <w:p w14:paraId="1EBD938E" w14:textId="4A8728C5" w:rsidR="00715B67" w:rsidRDefault="00715B67" w:rsidP="004E4AE0">
      <w:pPr>
        <w:spacing w:after="0" w:line="312" w:lineRule="auto"/>
        <w:ind w:right="-360"/>
        <w:rPr>
          <w:rFonts w:ascii="Arial" w:hAnsi="Arial" w:cs="Arial"/>
        </w:rPr>
      </w:pPr>
      <w:hyperlink r:id="rId22" w:history="1">
        <w:r w:rsidRPr="00C10807">
          <w:rPr>
            <w:rStyle w:val="Hyperlink"/>
            <w:rFonts w:ascii="Arial" w:hAnsi="Arial" w:cs="Arial"/>
          </w:rPr>
          <w:t xml:space="preserve">Red Card printable template – </w:t>
        </w:r>
        <w:r w:rsidRPr="004E4AE0">
          <w:rPr>
            <w:rStyle w:val="Hyperlink"/>
            <w:rFonts w:ascii="Arial" w:hAnsi="Arial" w:cs="Arial"/>
            <w:b/>
            <w:bCs/>
          </w:rPr>
          <w:t>Russian</w:t>
        </w:r>
      </w:hyperlink>
    </w:p>
    <w:p w14:paraId="49CBF1AB" w14:textId="2B8B7AC9" w:rsidR="00715B67" w:rsidRDefault="00715B67" w:rsidP="004E4AE0">
      <w:pPr>
        <w:spacing w:after="0" w:line="312" w:lineRule="auto"/>
        <w:ind w:right="-360"/>
        <w:rPr>
          <w:rFonts w:ascii="Arial" w:hAnsi="Arial" w:cs="Arial"/>
        </w:rPr>
      </w:pPr>
      <w:hyperlink r:id="rId23" w:history="1">
        <w:r w:rsidRPr="00C10807">
          <w:rPr>
            <w:rStyle w:val="Hyperlink"/>
            <w:rFonts w:ascii="Arial" w:hAnsi="Arial" w:cs="Arial"/>
          </w:rPr>
          <w:t xml:space="preserve">Red Card printable template – </w:t>
        </w:r>
        <w:r w:rsidRPr="004E4AE0">
          <w:rPr>
            <w:rStyle w:val="Hyperlink"/>
            <w:rFonts w:ascii="Arial" w:hAnsi="Arial" w:cs="Arial"/>
            <w:b/>
            <w:bCs/>
          </w:rPr>
          <w:t>Ukrainian</w:t>
        </w:r>
      </w:hyperlink>
    </w:p>
    <w:p w14:paraId="6BEDB309" w14:textId="2AF98DCD" w:rsidR="00715B67" w:rsidRDefault="00715B67" w:rsidP="004E4AE0">
      <w:pPr>
        <w:spacing w:after="0" w:line="312" w:lineRule="auto"/>
        <w:ind w:right="-360"/>
        <w:rPr>
          <w:rFonts w:ascii="Arial" w:hAnsi="Arial" w:cs="Arial"/>
        </w:rPr>
      </w:pPr>
      <w:hyperlink r:id="rId24" w:history="1">
        <w:r w:rsidRPr="00C10807">
          <w:rPr>
            <w:rStyle w:val="Hyperlink"/>
            <w:rFonts w:ascii="Arial" w:hAnsi="Arial" w:cs="Arial"/>
          </w:rPr>
          <w:t xml:space="preserve">Red Card printable template – </w:t>
        </w:r>
        <w:r w:rsidRPr="004E4AE0">
          <w:rPr>
            <w:rStyle w:val="Hyperlink"/>
            <w:rFonts w:ascii="Arial" w:hAnsi="Arial" w:cs="Arial"/>
            <w:b/>
            <w:bCs/>
          </w:rPr>
          <w:t>Vietnamese</w:t>
        </w:r>
      </w:hyperlink>
    </w:p>
    <w:p w14:paraId="457D9C65" w14:textId="77777777" w:rsidR="00715B67" w:rsidRDefault="00715B67" w:rsidP="006377C7">
      <w:pPr>
        <w:spacing w:after="0" w:line="312" w:lineRule="auto"/>
        <w:ind w:right="-360"/>
      </w:pPr>
      <w:hyperlink r:id="rId25" w:history="1">
        <w:r w:rsidRPr="00C10807">
          <w:rPr>
            <w:rStyle w:val="Hyperlink"/>
            <w:rFonts w:ascii="Arial" w:hAnsi="Arial" w:cs="Arial"/>
          </w:rPr>
          <w:t xml:space="preserve">Red Card printable template – </w:t>
        </w:r>
        <w:r w:rsidRPr="004E4AE0">
          <w:rPr>
            <w:rStyle w:val="Hyperlink"/>
            <w:rFonts w:ascii="Arial" w:hAnsi="Arial" w:cs="Arial"/>
            <w:b/>
            <w:bCs/>
          </w:rPr>
          <w:t>English</w:t>
        </w:r>
      </w:hyperlink>
    </w:p>
    <w:p w14:paraId="4A16AAA2" w14:textId="799B787C" w:rsidR="009925B9" w:rsidRDefault="009925B9" w:rsidP="006377C7">
      <w:pPr>
        <w:spacing w:after="0" w:line="312" w:lineRule="auto"/>
        <w:ind w:right="-360"/>
        <w:rPr>
          <w:rFonts w:ascii="Arial" w:hAnsi="Arial" w:cs="Arial"/>
        </w:rPr>
        <w:sectPr w:rsidR="009925B9" w:rsidSect="00F23AAD">
          <w:type w:val="continuous"/>
          <w:pgSz w:w="12240" w:h="15840" w:code="1"/>
          <w:pgMar w:top="1080" w:right="1440" w:bottom="1440" w:left="1440" w:header="720" w:footer="360" w:gutter="0"/>
          <w:cols w:space="720"/>
          <w:titlePg/>
          <w:docGrid w:linePitch="360"/>
        </w:sectPr>
      </w:pPr>
    </w:p>
    <w:p w14:paraId="1DCBB387" w14:textId="77777777" w:rsidR="00716390" w:rsidRDefault="00716390" w:rsidP="00327B43">
      <w:pPr>
        <w:spacing w:after="0" w:line="240" w:lineRule="auto"/>
        <w:rPr>
          <w:rFonts w:ascii="Arial" w:hAnsi="Arial" w:cs="Arial"/>
        </w:rPr>
      </w:pPr>
    </w:p>
    <w:p w14:paraId="33372129" w14:textId="27FF8FB3" w:rsidR="00716390" w:rsidRDefault="6D694FB9" w:rsidP="3B46C51F">
      <w:pPr>
        <w:spacing w:after="0" w:line="240" w:lineRule="auto"/>
        <w:rPr>
          <w:rFonts w:ascii="Arial" w:hAnsi="Arial" w:cs="Arial"/>
        </w:rPr>
      </w:pPr>
      <w:r w:rsidRPr="3B46C51F">
        <w:rPr>
          <w:rFonts w:ascii="Arial" w:hAnsi="Arial" w:cs="Arial"/>
        </w:rPr>
        <w:t xml:space="preserve">Please </w:t>
      </w:r>
      <w:r w:rsidR="393F3D25" w:rsidRPr="18C64661">
        <w:rPr>
          <w:rFonts w:ascii="Arial" w:hAnsi="Arial" w:cs="Arial"/>
        </w:rPr>
        <w:t>click</w:t>
      </w:r>
      <w:r w:rsidRPr="3B46C51F">
        <w:rPr>
          <w:rFonts w:ascii="Arial" w:hAnsi="Arial" w:cs="Arial"/>
        </w:rPr>
        <w:t xml:space="preserve"> </w:t>
      </w:r>
      <w:hyperlink r:id="rId26" w:history="1">
        <w:r w:rsidRPr="3B46C51F">
          <w:rPr>
            <w:rStyle w:val="Hyperlink"/>
            <w:rFonts w:ascii="Arial" w:hAnsi="Arial" w:cs="Arial"/>
          </w:rPr>
          <w:t>here</w:t>
        </w:r>
      </w:hyperlink>
      <w:r w:rsidRPr="12E3FA81">
        <w:rPr>
          <w:rFonts w:ascii="Arial" w:hAnsi="Arial" w:cs="Arial"/>
        </w:rPr>
        <w:t xml:space="preserve"> </w:t>
      </w:r>
      <w:r w:rsidRPr="3B46C51F">
        <w:rPr>
          <w:rFonts w:ascii="Arial" w:hAnsi="Arial" w:cs="Arial"/>
        </w:rPr>
        <w:t xml:space="preserve">for information regarding using these cards at your organization to raise awareness. </w:t>
      </w:r>
    </w:p>
    <w:p w14:paraId="586DF6EF" w14:textId="77777777" w:rsidR="00983A8E" w:rsidRDefault="00983A8E" w:rsidP="3B46C51F">
      <w:pPr>
        <w:spacing w:after="0" w:line="240" w:lineRule="auto"/>
        <w:rPr>
          <w:rFonts w:ascii="Arial" w:hAnsi="Arial" w:cs="Arial"/>
        </w:rPr>
      </w:pPr>
    </w:p>
    <w:p w14:paraId="7BFBCA9F" w14:textId="7262B8C3" w:rsidR="3B46C51F" w:rsidRDefault="3B46C51F" w:rsidP="3B46C51F">
      <w:pPr>
        <w:spacing w:after="0" w:line="240" w:lineRule="auto"/>
        <w:rPr>
          <w:rFonts w:ascii="Arial" w:hAnsi="Arial" w:cs="Arial"/>
        </w:rPr>
        <w:sectPr w:rsidR="3B46C51F" w:rsidSect="00F23AAD">
          <w:type w:val="continuous"/>
          <w:pgSz w:w="12240" w:h="15840"/>
          <w:pgMar w:top="1440" w:right="1440" w:bottom="1440" w:left="1440" w:header="720" w:footer="720" w:gutter="0"/>
          <w:cols w:space="720"/>
          <w:docGrid w:linePitch="360"/>
        </w:sectPr>
      </w:pPr>
    </w:p>
    <w:p w14:paraId="1DE0884F" w14:textId="20735020" w:rsidR="000A62E2" w:rsidRPr="000A62E2" w:rsidRDefault="44FC52B4" w:rsidP="004103C6">
      <w:pPr>
        <w:shd w:val="clear" w:color="auto" w:fill="92D050"/>
        <w:tabs>
          <w:tab w:val="left" w:pos="3330"/>
        </w:tabs>
        <w:spacing w:after="0" w:line="240" w:lineRule="auto"/>
        <w:rPr>
          <w:rFonts w:ascii="Arial" w:hAnsi="Arial" w:cs="Arial"/>
          <w:b/>
          <w:bCs/>
        </w:rPr>
      </w:pPr>
      <w:r w:rsidRPr="5F98F935">
        <w:rPr>
          <w:rFonts w:ascii="Arial" w:hAnsi="Arial" w:cs="Arial"/>
          <w:b/>
          <w:bCs/>
        </w:rPr>
        <w:t>H</w:t>
      </w:r>
      <w:r w:rsidR="384473D1" w:rsidRPr="5F98F935">
        <w:rPr>
          <w:rFonts w:ascii="Arial" w:hAnsi="Arial" w:cs="Arial"/>
          <w:b/>
          <w:bCs/>
        </w:rPr>
        <w:t>otline resource</w:t>
      </w:r>
      <w:r w:rsidR="001222F6">
        <w:tab/>
      </w:r>
    </w:p>
    <w:p w14:paraId="77668047" w14:textId="77777777" w:rsidR="001222F6" w:rsidRDefault="001222F6" w:rsidP="00327B43">
      <w:pPr>
        <w:spacing w:after="0" w:line="240" w:lineRule="auto"/>
        <w:rPr>
          <w:rFonts w:ascii="Arial" w:hAnsi="Arial" w:cs="Arial"/>
        </w:rPr>
      </w:pPr>
    </w:p>
    <w:p w14:paraId="19D554D5" w14:textId="6B718724" w:rsidR="005E227D" w:rsidRDefault="005E227D" w:rsidP="00D05CAE">
      <w:pPr>
        <w:spacing w:after="0" w:line="264" w:lineRule="auto"/>
        <w:rPr>
          <w:rFonts w:ascii="Arial" w:hAnsi="Arial" w:cs="Arial"/>
        </w:rPr>
      </w:pPr>
      <w:r w:rsidRPr="00655246">
        <w:rPr>
          <w:rFonts w:ascii="Arial" w:hAnsi="Arial" w:cs="Arial"/>
          <w:b/>
          <w:bCs/>
        </w:rPr>
        <w:t>Immigration Rapid Response Hotline - Virginia Network</w:t>
      </w:r>
    </w:p>
    <w:p w14:paraId="10175DAE" w14:textId="77777777" w:rsidR="005E227D" w:rsidRDefault="005E227D" w:rsidP="00D05CAE">
      <w:pPr>
        <w:spacing w:after="0" w:line="264" w:lineRule="auto"/>
        <w:rPr>
          <w:rFonts w:ascii="Arial" w:hAnsi="Arial" w:cs="Arial"/>
        </w:rPr>
      </w:pPr>
    </w:p>
    <w:p w14:paraId="1ADC73BC" w14:textId="3C695405" w:rsidR="00655246" w:rsidRPr="00182513" w:rsidRDefault="00514B6F" w:rsidP="00D05CAE">
      <w:pPr>
        <w:spacing w:after="0" w:line="264" w:lineRule="auto"/>
        <w:rPr>
          <w:rFonts w:ascii="Arial" w:hAnsi="Arial" w:cs="Arial"/>
        </w:rPr>
      </w:pPr>
      <w:r w:rsidRPr="00514B6F">
        <w:rPr>
          <w:rFonts w:ascii="Arial" w:hAnsi="Arial" w:cs="Arial"/>
        </w:rPr>
        <w:t xml:space="preserve">This Virginia-based </w:t>
      </w:r>
      <w:r>
        <w:rPr>
          <w:rFonts w:ascii="Arial" w:hAnsi="Arial" w:cs="Arial"/>
        </w:rPr>
        <w:t xml:space="preserve">staffed </w:t>
      </w:r>
      <w:r w:rsidRPr="00514B6F">
        <w:rPr>
          <w:rFonts w:ascii="Arial" w:hAnsi="Arial" w:cs="Arial"/>
        </w:rPr>
        <w:t>hotline</w:t>
      </w:r>
      <w:r w:rsidR="00655246" w:rsidRPr="00655246">
        <w:rPr>
          <w:rFonts w:ascii="Arial" w:hAnsi="Arial" w:cs="Arial"/>
        </w:rPr>
        <w:t xml:space="preserve"> provides </w:t>
      </w:r>
      <w:r w:rsidR="0020215F">
        <w:rPr>
          <w:rFonts w:ascii="Arial" w:hAnsi="Arial" w:cs="Arial"/>
        </w:rPr>
        <w:t>emergency</w:t>
      </w:r>
      <w:r w:rsidR="00655246" w:rsidRPr="00655246">
        <w:rPr>
          <w:rFonts w:ascii="Arial" w:hAnsi="Arial" w:cs="Arial"/>
        </w:rPr>
        <w:t xml:space="preserve"> assistance</w:t>
      </w:r>
      <w:r w:rsidR="005E227D">
        <w:rPr>
          <w:rFonts w:ascii="Arial" w:hAnsi="Arial" w:cs="Arial"/>
        </w:rPr>
        <w:t xml:space="preserve"> by phone</w:t>
      </w:r>
      <w:r w:rsidR="00655246" w:rsidRPr="00655246">
        <w:rPr>
          <w:rFonts w:ascii="Arial" w:hAnsi="Arial" w:cs="Arial"/>
        </w:rPr>
        <w:t xml:space="preserve"> to individuals </w:t>
      </w:r>
      <w:r w:rsidR="00655246" w:rsidRPr="00182513">
        <w:rPr>
          <w:rFonts w:ascii="Arial" w:hAnsi="Arial" w:cs="Arial"/>
        </w:rPr>
        <w:t>encountering Immigration and Customs Enforcement (ICE)</w:t>
      </w:r>
      <w:r w:rsidR="00182513">
        <w:rPr>
          <w:rFonts w:ascii="Arial" w:hAnsi="Arial" w:cs="Arial"/>
        </w:rPr>
        <w:t xml:space="preserve"> officials</w:t>
      </w:r>
      <w:r w:rsidR="00655246" w:rsidRPr="00182513">
        <w:rPr>
          <w:rFonts w:ascii="Arial" w:hAnsi="Arial" w:cs="Arial"/>
        </w:rPr>
        <w:t xml:space="preserve"> in Virginia.</w:t>
      </w:r>
    </w:p>
    <w:p w14:paraId="760383EC" w14:textId="77777777" w:rsidR="001222F6" w:rsidRPr="00655246" w:rsidRDefault="001222F6" w:rsidP="00D05CAE">
      <w:pPr>
        <w:spacing w:after="0" w:line="264" w:lineRule="auto"/>
        <w:rPr>
          <w:rFonts w:ascii="Arial" w:hAnsi="Arial" w:cs="Arial"/>
        </w:rPr>
      </w:pPr>
    </w:p>
    <w:p w14:paraId="328D43E6" w14:textId="1EE3D2C5" w:rsidR="00655246" w:rsidRPr="00182513" w:rsidRDefault="00E873EE" w:rsidP="00D05CAE">
      <w:pPr>
        <w:spacing w:after="0" w:line="264" w:lineRule="auto"/>
        <w:rPr>
          <w:rFonts w:ascii="Arial" w:hAnsi="Arial" w:cs="Arial"/>
        </w:rPr>
      </w:pPr>
      <w:r>
        <w:rPr>
          <w:rFonts w:ascii="Arial" w:hAnsi="Arial" w:cs="Arial"/>
        </w:rPr>
        <w:t xml:space="preserve">The hotline provides </w:t>
      </w:r>
      <w:r w:rsidRPr="00E873EE">
        <w:rPr>
          <w:rFonts w:ascii="Arial" w:hAnsi="Arial" w:cs="Arial"/>
          <w:u w:val="single"/>
        </w:rPr>
        <w:t>e</w:t>
      </w:r>
      <w:r w:rsidR="00655246" w:rsidRPr="00E873EE">
        <w:rPr>
          <w:rFonts w:ascii="Arial" w:hAnsi="Arial" w:cs="Arial"/>
          <w:u w:val="single"/>
        </w:rPr>
        <w:t xml:space="preserve">mergency </w:t>
      </w:r>
      <w:r w:rsidR="0020215F" w:rsidRPr="00E873EE">
        <w:rPr>
          <w:rFonts w:ascii="Arial" w:hAnsi="Arial" w:cs="Arial"/>
          <w:u w:val="single"/>
        </w:rPr>
        <w:t>s</w:t>
      </w:r>
      <w:r w:rsidR="00655246" w:rsidRPr="00E873EE">
        <w:rPr>
          <w:rFonts w:ascii="Arial" w:hAnsi="Arial" w:cs="Arial"/>
          <w:u w:val="single"/>
        </w:rPr>
        <w:t>upport</w:t>
      </w:r>
      <w:r w:rsidR="00814A97" w:rsidRPr="00E873EE">
        <w:rPr>
          <w:rFonts w:ascii="Arial" w:hAnsi="Arial" w:cs="Arial"/>
          <w:u w:val="single"/>
        </w:rPr>
        <w:t xml:space="preserve"> in the event of a </w:t>
      </w:r>
      <w:r w:rsidR="003471F9" w:rsidRPr="00E873EE">
        <w:rPr>
          <w:rFonts w:ascii="Arial" w:hAnsi="Arial" w:cs="Arial"/>
          <w:u w:val="single"/>
        </w:rPr>
        <w:t>residential raid</w:t>
      </w:r>
      <w:r w:rsidR="00A21B2E">
        <w:rPr>
          <w:rFonts w:ascii="Arial" w:hAnsi="Arial" w:cs="Arial"/>
          <w:u w:val="single"/>
        </w:rPr>
        <w:t>, arrests,</w:t>
      </w:r>
      <w:r w:rsidR="003471F9" w:rsidRPr="00E873EE">
        <w:rPr>
          <w:rFonts w:ascii="Arial" w:hAnsi="Arial" w:cs="Arial"/>
          <w:u w:val="single"/>
        </w:rPr>
        <w:t xml:space="preserve"> or</w:t>
      </w:r>
      <w:r w:rsidR="00A5581C">
        <w:rPr>
          <w:rFonts w:ascii="Arial" w:hAnsi="Arial" w:cs="Arial"/>
          <w:u w:val="single"/>
        </w:rPr>
        <w:t xml:space="preserve"> any</w:t>
      </w:r>
      <w:r w:rsidR="003471F9" w:rsidRPr="00E873EE">
        <w:rPr>
          <w:rFonts w:ascii="Arial" w:hAnsi="Arial" w:cs="Arial"/>
          <w:u w:val="single"/>
        </w:rPr>
        <w:t xml:space="preserve"> encounter on the street</w:t>
      </w:r>
      <w:r w:rsidR="00D82C2A">
        <w:rPr>
          <w:rFonts w:ascii="Arial" w:hAnsi="Arial" w:cs="Arial"/>
        </w:rPr>
        <w:t xml:space="preserve">. </w:t>
      </w:r>
      <w:r w:rsidR="00F01DF2">
        <w:rPr>
          <w:rFonts w:ascii="Arial" w:hAnsi="Arial" w:cs="Arial"/>
        </w:rPr>
        <w:t>Note that they advise individuals:</w:t>
      </w:r>
    </w:p>
    <w:p w14:paraId="5BB2C191" w14:textId="568E122A" w:rsidR="00737256" w:rsidRDefault="00F01DF2" w:rsidP="00D05CAE">
      <w:pPr>
        <w:numPr>
          <w:ilvl w:val="0"/>
          <w:numId w:val="12"/>
        </w:numPr>
        <w:spacing w:before="100" w:after="0" w:line="264" w:lineRule="auto"/>
        <w:rPr>
          <w:rFonts w:ascii="Arial" w:hAnsi="Arial" w:cs="Arial"/>
        </w:rPr>
      </w:pPr>
      <w:r>
        <w:rPr>
          <w:rFonts w:ascii="Arial" w:hAnsi="Arial" w:cs="Arial"/>
        </w:rPr>
        <w:t xml:space="preserve">to </w:t>
      </w:r>
      <w:r w:rsidR="003471F9">
        <w:rPr>
          <w:rFonts w:ascii="Arial" w:hAnsi="Arial" w:cs="Arial"/>
        </w:rPr>
        <w:t xml:space="preserve">NOT open the door </w:t>
      </w:r>
      <w:r>
        <w:rPr>
          <w:rFonts w:ascii="Arial" w:hAnsi="Arial" w:cs="Arial"/>
        </w:rPr>
        <w:t>to their home</w:t>
      </w:r>
      <w:r w:rsidR="006D5615">
        <w:rPr>
          <w:rFonts w:ascii="Arial" w:hAnsi="Arial" w:cs="Arial"/>
        </w:rPr>
        <w:t xml:space="preserve"> </w:t>
      </w:r>
      <w:r w:rsidR="00737256">
        <w:rPr>
          <w:rFonts w:ascii="Arial" w:hAnsi="Arial" w:cs="Arial"/>
        </w:rPr>
        <w:t xml:space="preserve">and call the hotline </w:t>
      </w:r>
      <w:r w:rsidR="00C93A66">
        <w:rPr>
          <w:rFonts w:ascii="Arial" w:hAnsi="Arial" w:cs="Arial"/>
        </w:rPr>
        <w:t>immediately for</w:t>
      </w:r>
      <w:r w:rsidR="00737256">
        <w:rPr>
          <w:rFonts w:ascii="Arial" w:hAnsi="Arial" w:cs="Arial"/>
        </w:rPr>
        <w:t xml:space="preserve"> assistance</w:t>
      </w:r>
    </w:p>
    <w:p w14:paraId="7072A8C4" w14:textId="0BF66DC1" w:rsidR="00655246" w:rsidRDefault="00737256" w:rsidP="00D05CAE">
      <w:pPr>
        <w:numPr>
          <w:ilvl w:val="0"/>
          <w:numId w:val="12"/>
        </w:numPr>
        <w:spacing w:before="100" w:after="0" w:line="264" w:lineRule="auto"/>
        <w:rPr>
          <w:rFonts w:ascii="Arial" w:hAnsi="Arial" w:cs="Arial"/>
        </w:rPr>
      </w:pPr>
      <w:r>
        <w:rPr>
          <w:rFonts w:ascii="Arial" w:hAnsi="Arial" w:cs="Arial"/>
        </w:rPr>
        <w:t xml:space="preserve">to maintain </w:t>
      </w:r>
      <w:r w:rsidR="006D5615">
        <w:rPr>
          <w:rFonts w:ascii="Arial" w:hAnsi="Arial" w:cs="Arial"/>
        </w:rPr>
        <w:t>distance</w:t>
      </w:r>
      <w:r>
        <w:rPr>
          <w:rFonts w:ascii="Arial" w:hAnsi="Arial" w:cs="Arial"/>
        </w:rPr>
        <w:t xml:space="preserve"> from agents</w:t>
      </w:r>
      <w:r w:rsidR="006D5615">
        <w:rPr>
          <w:rFonts w:ascii="Arial" w:hAnsi="Arial" w:cs="Arial"/>
        </w:rPr>
        <w:t xml:space="preserve"> if out in public</w:t>
      </w:r>
      <w:r w:rsidR="00F01DF2">
        <w:rPr>
          <w:rFonts w:ascii="Arial" w:hAnsi="Arial" w:cs="Arial"/>
        </w:rPr>
        <w:t xml:space="preserve"> </w:t>
      </w:r>
      <w:r w:rsidR="003471F9">
        <w:rPr>
          <w:rFonts w:ascii="Arial" w:hAnsi="Arial" w:cs="Arial"/>
        </w:rPr>
        <w:t>and to call the hotline immediately for assistance</w:t>
      </w:r>
    </w:p>
    <w:p w14:paraId="3EDC56AE" w14:textId="3B60CAE8" w:rsidR="00C030B4" w:rsidRDefault="00C030B4" w:rsidP="00D05CAE">
      <w:pPr>
        <w:numPr>
          <w:ilvl w:val="0"/>
          <w:numId w:val="12"/>
        </w:numPr>
        <w:spacing w:before="100" w:after="0" w:line="264" w:lineRule="auto"/>
        <w:rPr>
          <w:rFonts w:ascii="Arial" w:hAnsi="Arial" w:cs="Arial"/>
        </w:rPr>
      </w:pPr>
      <w:r>
        <w:rPr>
          <w:rFonts w:ascii="Arial" w:hAnsi="Arial" w:cs="Arial"/>
        </w:rPr>
        <w:t>to remain silent if questioned</w:t>
      </w:r>
    </w:p>
    <w:p w14:paraId="53468139" w14:textId="624071DC" w:rsidR="00C030B4" w:rsidRPr="00182513" w:rsidRDefault="00C030B4" w:rsidP="00D05CAE">
      <w:pPr>
        <w:numPr>
          <w:ilvl w:val="0"/>
          <w:numId w:val="12"/>
        </w:numPr>
        <w:spacing w:before="100" w:after="0" w:line="264" w:lineRule="auto"/>
        <w:rPr>
          <w:rFonts w:ascii="Arial" w:hAnsi="Arial" w:cs="Arial"/>
        </w:rPr>
      </w:pPr>
      <w:r>
        <w:rPr>
          <w:rFonts w:ascii="Arial" w:hAnsi="Arial" w:cs="Arial"/>
        </w:rPr>
        <w:t>to NOT sign any documents</w:t>
      </w:r>
      <w:r w:rsidR="006D5615">
        <w:rPr>
          <w:rFonts w:ascii="Arial" w:hAnsi="Arial" w:cs="Arial"/>
        </w:rPr>
        <w:t xml:space="preserve"> without the presence of their own legal counsel</w:t>
      </w:r>
    </w:p>
    <w:p w14:paraId="7C316340" w14:textId="77777777" w:rsidR="0020215F" w:rsidRPr="00182513" w:rsidRDefault="0020215F" w:rsidP="00D05CAE">
      <w:pPr>
        <w:spacing w:after="0" w:line="264" w:lineRule="auto"/>
        <w:rPr>
          <w:rFonts w:ascii="Arial" w:hAnsi="Arial" w:cs="Arial"/>
        </w:rPr>
      </w:pPr>
    </w:p>
    <w:p w14:paraId="563DEAC3" w14:textId="23F450F0" w:rsidR="00655246" w:rsidRPr="00182513" w:rsidRDefault="00A5581C" w:rsidP="00D05CAE">
      <w:pPr>
        <w:spacing w:after="0" w:line="264" w:lineRule="auto"/>
        <w:rPr>
          <w:rFonts w:ascii="Arial" w:hAnsi="Arial" w:cs="Arial"/>
        </w:rPr>
      </w:pPr>
      <w:r>
        <w:rPr>
          <w:rFonts w:ascii="Arial" w:hAnsi="Arial" w:cs="Arial"/>
        </w:rPr>
        <w:t xml:space="preserve">The hotline is </w:t>
      </w:r>
      <w:r w:rsidR="009C0A02">
        <w:rPr>
          <w:rFonts w:ascii="Arial" w:hAnsi="Arial" w:cs="Arial"/>
        </w:rPr>
        <w:t xml:space="preserve">staffed to provide immediate and urgent assistance—and not to provide information or answer questions in a non-emergency situation. </w:t>
      </w:r>
    </w:p>
    <w:p w14:paraId="5F3B689F" w14:textId="77777777" w:rsidR="0020215F" w:rsidRDefault="0020215F" w:rsidP="00D05CAE">
      <w:pPr>
        <w:spacing w:after="0" w:line="264" w:lineRule="auto"/>
        <w:rPr>
          <w:rFonts w:ascii="Arial" w:hAnsi="Arial" w:cs="Arial"/>
        </w:rPr>
      </w:pPr>
    </w:p>
    <w:p w14:paraId="39A57274" w14:textId="09A2C02E" w:rsidR="00655246" w:rsidRDefault="005F5629" w:rsidP="00D05CAE">
      <w:pPr>
        <w:spacing w:after="0" w:line="264" w:lineRule="auto"/>
        <w:rPr>
          <w:rFonts w:ascii="Arial" w:hAnsi="Arial" w:cs="Arial"/>
        </w:rPr>
      </w:pPr>
      <w:r>
        <w:rPr>
          <w:rFonts w:ascii="Arial" w:hAnsi="Arial" w:cs="Arial"/>
          <w:b/>
          <w:bCs/>
        </w:rPr>
        <w:t>Yellow Cards</w:t>
      </w:r>
      <w:r w:rsidR="009C0A02" w:rsidRPr="009C0A02">
        <w:rPr>
          <w:rFonts w:ascii="Arial" w:hAnsi="Arial" w:cs="Arial"/>
          <w:b/>
          <w:bCs/>
        </w:rPr>
        <w:t>:</w:t>
      </w:r>
      <w:r w:rsidR="009C0A02">
        <w:rPr>
          <w:rFonts w:ascii="Arial" w:hAnsi="Arial" w:cs="Arial"/>
        </w:rPr>
        <w:t xml:space="preserve"> </w:t>
      </w:r>
      <w:r w:rsidR="00655246">
        <w:rPr>
          <w:rFonts w:ascii="Arial" w:hAnsi="Arial" w:cs="Arial"/>
        </w:rPr>
        <w:t xml:space="preserve">You can print the cards below and make </w:t>
      </w:r>
      <w:r>
        <w:rPr>
          <w:rFonts w:ascii="Arial" w:hAnsi="Arial" w:cs="Arial"/>
        </w:rPr>
        <w:t>them</w:t>
      </w:r>
      <w:r w:rsidR="00655246">
        <w:rPr>
          <w:rFonts w:ascii="Arial" w:hAnsi="Arial" w:cs="Arial"/>
        </w:rPr>
        <w:t xml:space="preserve"> available to </w:t>
      </w:r>
      <w:r w:rsidR="00B42184">
        <w:rPr>
          <w:rFonts w:ascii="Arial" w:hAnsi="Arial" w:cs="Arial"/>
        </w:rPr>
        <w:t>guests, staff, volunteers, and community members:</w:t>
      </w:r>
    </w:p>
    <w:p w14:paraId="7BBC224F" w14:textId="77777777" w:rsidR="00B42184" w:rsidRDefault="00B42184" w:rsidP="001222F6">
      <w:pPr>
        <w:spacing w:after="0" w:line="264" w:lineRule="auto"/>
        <w:rPr>
          <w:rFonts w:ascii="Arial" w:hAnsi="Arial" w:cs="Arial"/>
        </w:rPr>
      </w:pPr>
    </w:p>
    <w:p w14:paraId="3B542C8A" w14:textId="09D6FCBD" w:rsidR="00801E62" w:rsidRDefault="00712AF9" w:rsidP="00327B43">
      <w:pPr>
        <w:spacing w:after="0" w:line="240" w:lineRule="auto"/>
        <w:rPr>
          <w:rFonts w:ascii="Arial" w:hAnsi="Arial" w:cs="Arial"/>
          <w:noProof/>
        </w:rPr>
      </w:pPr>
      <w:r w:rsidRPr="00712AF9">
        <w:rPr>
          <w:rFonts w:ascii="Arial" w:hAnsi="Arial" w:cs="Arial"/>
          <w:noProof/>
        </w:rPr>
        <w:lastRenderedPageBreak/>
        <w:drawing>
          <wp:inline distT="0" distB="0" distL="0" distR="0" wp14:anchorId="637A58BA" wp14:editId="50E3E547">
            <wp:extent cx="4305300" cy="2509050"/>
            <wp:effectExtent l="0" t="0" r="0" b="5715"/>
            <wp:docPr id="1390109229"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09229" name="Picture 1" descr="A yellow sign with black text&#10;&#10;AI-generated content may be incorrect."/>
                    <pic:cNvPicPr/>
                  </pic:nvPicPr>
                  <pic:blipFill>
                    <a:blip r:embed="rId27"/>
                    <a:stretch>
                      <a:fillRect/>
                    </a:stretch>
                  </pic:blipFill>
                  <pic:spPr>
                    <a:xfrm>
                      <a:off x="0" y="0"/>
                      <a:ext cx="4325570" cy="2520863"/>
                    </a:xfrm>
                    <a:prstGeom prst="rect">
                      <a:avLst/>
                    </a:prstGeom>
                  </pic:spPr>
                </pic:pic>
              </a:graphicData>
            </a:graphic>
          </wp:inline>
        </w:drawing>
      </w:r>
      <w:r w:rsidRPr="00712AF9">
        <w:rPr>
          <w:noProof/>
        </w:rPr>
        <w:t xml:space="preserve"> </w:t>
      </w:r>
      <w:r w:rsidR="00801E62">
        <w:rPr>
          <w:noProof/>
        </w:rPr>
        <w:br/>
      </w:r>
      <w:r w:rsidR="00801E62">
        <w:rPr>
          <w:noProof/>
        </w:rPr>
        <w:br/>
      </w:r>
    </w:p>
    <w:p w14:paraId="5B139F8B" w14:textId="50828C7B" w:rsidR="00655246" w:rsidRDefault="00712AF9" w:rsidP="00327B43">
      <w:pPr>
        <w:spacing w:after="0" w:line="240" w:lineRule="auto"/>
        <w:rPr>
          <w:noProof/>
        </w:rPr>
      </w:pPr>
      <w:r w:rsidRPr="00712AF9">
        <w:rPr>
          <w:rFonts w:ascii="Arial" w:hAnsi="Arial" w:cs="Arial"/>
          <w:noProof/>
        </w:rPr>
        <w:drawing>
          <wp:inline distT="0" distB="0" distL="0" distR="0" wp14:anchorId="762D19D0" wp14:editId="088AFE3E">
            <wp:extent cx="4371975" cy="2502289"/>
            <wp:effectExtent l="0" t="0" r="0" b="0"/>
            <wp:docPr id="1671809334"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09334" name="Picture 1" descr="A yellow sign with black text&#10;&#10;AI-generated content may be incorrect."/>
                    <pic:cNvPicPr/>
                  </pic:nvPicPr>
                  <pic:blipFill>
                    <a:blip r:embed="rId28"/>
                    <a:stretch>
                      <a:fillRect/>
                    </a:stretch>
                  </pic:blipFill>
                  <pic:spPr>
                    <a:xfrm>
                      <a:off x="0" y="0"/>
                      <a:ext cx="4391260" cy="2513327"/>
                    </a:xfrm>
                    <a:prstGeom prst="rect">
                      <a:avLst/>
                    </a:prstGeom>
                  </pic:spPr>
                </pic:pic>
              </a:graphicData>
            </a:graphic>
          </wp:inline>
        </w:drawing>
      </w:r>
    </w:p>
    <w:p w14:paraId="37AC9D25" w14:textId="77777777" w:rsidR="00496E8E" w:rsidRDefault="00496E8E" w:rsidP="00327B43">
      <w:pPr>
        <w:spacing w:after="0" w:line="240" w:lineRule="auto"/>
        <w:rPr>
          <w:noProof/>
        </w:rPr>
      </w:pPr>
    </w:p>
    <w:p w14:paraId="75D86A74" w14:textId="77777777" w:rsidR="00496E8E" w:rsidRDefault="00496E8E" w:rsidP="00327B43">
      <w:pPr>
        <w:spacing w:after="0" w:line="240" w:lineRule="auto"/>
        <w:rPr>
          <w:noProof/>
        </w:rPr>
      </w:pPr>
    </w:p>
    <w:p w14:paraId="2E3F0C35" w14:textId="77777777" w:rsidR="00496E8E" w:rsidRDefault="00496E8E" w:rsidP="00327B43">
      <w:pPr>
        <w:spacing w:after="0" w:line="240" w:lineRule="auto"/>
        <w:rPr>
          <w:noProof/>
        </w:rPr>
      </w:pPr>
    </w:p>
    <w:sectPr w:rsidR="00496E8E" w:rsidSect="00F23A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2008" w14:textId="77777777" w:rsidR="00526811" w:rsidRDefault="00526811" w:rsidP="000A62E2">
      <w:pPr>
        <w:spacing w:after="0" w:line="240" w:lineRule="auto"/>
      </w:pPr>
      <w:r>
        <w:separator/>
      </w:r>
    </w:p>
  </w:endnote>
  <w:endnote w:type="continuationSeparator" w:id="0">
    <w:p w14:paraId="134BF00D" w14:textId="77777777" w:rsidR="00526811" w:rsidRDefault="00526811" w:rsidP="000A62E2">
      <w:pPr>
        <w:spacing w:after="0" w:line="240" w:lineRule="auto"/>
      </w:pPr>
      <w:r>
        <w:continuationSeparator/>
      </w:r>
    </w:p>
  </w:endnote>
  <w:endnote w:type="continuationNotice" w:id="1">
    <w:p w14:paraId="667D8A4C" w14:textId="77777777" w:rsidR="00526811" w:rsidRDefault="00526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Fluent Icons">
    <w:panose1 w:val="050A0102010101010101"/>
    <w:charset w:val="00"/>
    <w:family w:val="roman"/>
    <w:pitch w:val="variable"/>
    <w:sig w:usb0="00000003" w:usb1="1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8861" w14:textId="45BE856F" w:rsidR="00327B43" w:rsidRPr="00930EB7" w:rsidRDefault="00327B43">
    <w:pPr>
      <w:pStyle w:val="Footer"/>
      <w:rPr>
        <w:rFonts w:ascii="Arial Nova" w:hAnsi="Arial Nova"/>
        <w:sz w:val="20"/>
        <w:szCs w:val="20"/>
      </w:rPr>
    </w:pPr>
    <w:r w:rsidRPr="00930EB7">
      <w:rPr>
        <w:rFonts w:ascii="Arial Nova" w:hAnsi="Arial Nova"/>
        <w:sz w:val="20"/>
        <w:szCs w:val="20"/>
      </w:rPr>
      <w:t>Partner Toolkit: Resources on Immigration Enforcement &amp; Preparedness</w:t>
    </w:r>
  </w:p>
  <w:p w14:paraId="466F5A86" w14:textId="5D223323" w:rsidR="00930EB7" w:rsidRPr="00930EB7" w:rsidRDefault="3B46C51F">
    <w:pPr>
      <w:pStyle w:val="Footer"/>
      <w:rPr>
        <w:rFonts w:ascii="Arial Nova" w:hAnsi="Arial Nova"/>
        <w:sz w:val="20"/>
        <w:szCs w:val="20"/>
      </w:rPr>
    </w:pPr>
    <w:r w:rsidRPr="3B46C51F">
      <w:rPr>
        <w:rFonts w:ascii="Arial Nova" w:hAnsi="Arial Nova"/>
        <w:sz w:val="20"/>
        <w:szCs w:val="20"/>
      </w:rPr>
      <w:t>Updated on: 02.</w:t>
    </w:r>
    <w:r w:rsidR="000B32F9">
      <w:rPr>
        <w:rFonts w:ascii="Arial Nova" w:hAnsi="Arial Nova"/>
        <w:sz w:val="20"/>
        <w:szCs w:val="20"/>
      </w:rPr>
      <w:t>10</w:t>
    </w:r>
    <w:r w:rsidRPr="3B46C51F">
      <w:rPr>
        <w:rFonts w:ascii="Arial Nova" w:hAnsi="Arial Nova"/>
        <w:sz w:val="20"/>
        <w:szCs w:val="20"/>
      </w:rPr>
      <w:t>.2025</w:t>
    </w:r>
    <w:r w:rsidR="00112EBA">
      <w:tab/>
    </w:r>
    <w:r w:rsidR="00112EBA">
      <w:tab/>
    </w:r>
    <w:r w:rsidR="00112EBA" w:rsidRPr="3B46C51F">
      <w:rPr>
        <w:rFonts w:ascii="Arial Nova" w:hAnsi="Arial Nova"/>
        <w:noProof/>
        <w:sz w:val="20"/>
        <w:szCs w:val="20"/>
      </w:rPr>
      <w:fldChar w:fldCharType="begin"/>
    </w:r>
    <w:r w:rsidR="00112EBA" w:rsidRPr="3B46C51F">
      <w:rPr>
        <w:rFonts w:ascii="Arial Nova" w:hAnsi="Arial Nova"/>
        <w:sz w:val="20"/>
        <w:szCs w:val="20"/>
      </w:rPr>
      <w:instrText xml:space="preserve"> PAGE   \* MERGEFORMAT </w:instrText>
    </w:r>
    <w:r w:rsidR="00112EBA" w:rsidRPr="3B46C51F">
      <w:rPr>
        <w:rFonts w:ascii="Arial Nova" w:hAnsi="Arial Nova"/>
        <w:sz w:val="20"/>
        <w:szCs w:val="20"/>
      </w:rPr>
      <w:fldChar w:fldCharType="separate"/>
    </w:r>
    <w:r w:rsidRPr="3B46C51F">
      <w:rPr>
        <w:rFonts w:ascii="Arial Nova" w:hAnsi="Arial Nova"/>
        <w:noProof/>
        <w:sz w:val="20"/>
        <w:szCs w:val="20"/>
      </w:rPr>
      <w:t>1</w:t>
    </w:r>
    <w:r w:rsidR="00112EBA" w:rsidRPr="3B46C51F">
      <w:rPr>
        <w:rFonts w:ascii="Arial Nova" w:hAnsi="Arial Nov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9FAB" w14:textId="77777777" w:rsidR="00526811" w:rsidRDefault="00526811" w:rsidP="000A62E2">
      <w:pPr>
        <w:spacing w:after="0" w:line="240" w:lineRule="auto"/>
      </w:pPr>
      <w:r>
        <w:separator/>
      </w:r>
    </w:p>
  </w:footnote>
  <w:footnote w:type="continuationSeparator" w:id="0">
    <w:p w14:paraId="6D62DB5E" w14:textId="77777777" w:rsidR="00526811" w:rsidRDefault="00526811" w:rsidP="000A62E2">
      <w:pPr>
        <w:spacing w:after="0" w:line="240" w:lineRule="auto"/>
      </w:pPr>
      <w:r>
        <w:continuationSeparator/>
      </w:r>
    </w:p>
  </w:footnote>
  <w:footnote w:type="continuationNotice" w:id="1">
    <w:p w14:paraId="3B9C49CA" w14:textId="77777777" w:rsidR="00526811" w:rsidRDefault="00526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590A" w14:textId="1239F5E5" w:rsidR="00535F3D" w:rsidRDefault="00535F3D" w:rsidP="000A62E2">
    <w:pPr>
      <w:spacing w:line="240" w:lineRule="auto"/>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0EBC2A83" wp14:editId="14961464">
          <wp:simplePos x="0" y="0"/>
          <wp:positionH relativeFrom="margin">
            <wp:posOffset>4613402</wp:posOffset>
          </wp:positionH>
          <wp:positionV relativeFrom="paragraph">
            <wp:posOffset>-316281</wp:posOffset>
          </wp:positionV>
          <wp:extent cx="1965081" cy="548640"/>
          <wp:effectExtent l="0" t="0" r="0" b="3810"/>
          <wp:wrapTight wrapText="bothSides">
            <wp:wrapPolygon edited="0">
              <wp:start x="838" y="3000"/>
              <wp:lineTo x="628" y="16500"/>
              <wp:lineTo x="1047" y="21000"/>
              <wp:lineTo x="20944" y="21000"/>
              <wp:lineTo x="20944" y="14250"/>
              <wp:lineTo x="15289" y="4500"/>
              <wp:lineTo x="13823" y="3000"/>
              <wp:lineTo x="838" y="3000"/>
            </wp:wrapPolygon>
          </wp:wrapTight>
          <wp:docPr id="577041815"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86131" name="Picture 1" descr="A black background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b="10151"/>
                  <a:stretch/>
                </pic:blipFill>
                <pic:spPr bwMode="auto">
                  <a:xfrm>
                    <a:off x="0" y="0"/>
                    <a:ext cx="1965081"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A61A4" w14:textId="1B75D35A" w:rsidR="00DD7C45" w:rsidRDefault="00DD7C45" w:rsidP="000A62E2">
    <w:pPr>
      <w:spacing w:line="240" w:lineRule="auto"/>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CF54" w14:textId="753642A3" w:rsidR="00DD7C45" w:rsidRDefault="00DD7C45">
    <w:pPr>
      <w:pStyle w:val="Header"/>
    </w:pPr>
    <w:r>
      <w:rPr>
        <w:rFonts w:ascii="Arial" w:hAnsi="Arial" w:cs="Arial"/>
        <w:b/>
        <w:bCs/>
        <w:noProof/>
      </w:rPr>
      <w:drawing>
        <wp:anchor distT="0" distB="0" distL="114300" distR="114300" simplePos="0" relativeHeight="251658241" behindDoc="1" locked="0" layoutInCell="1" allowOverlap="1" wp14:anchorId="2C964B5D" wp14:editId="2A92743F">
          <wp:simplePos x="0" y="0"/>
          <wp:positionH relativeFrom="margin">
            <wp:posOffset>1304290</wp:posOffset>
          </wp:positionH>
          <wp:positionV relativeFrom="paragraph">
            <wp:posOffset>-419100</wp:posOffset>
          </wp:positionV>
          <wp:extent cx="3334385" cy="903605"/>
          <wp:effectExtent l="0" t="0" r="0" b="0"/>
          <wp:wrapTight wrapText="bothSides">
            <wp:wrapPolygon edited="0">
              <wp:start x="1234" y="3643"/>
              <wp:lineTo x="987" y="6375"/>
              <wp:lineTo x="987" y="19126"/>
              <wp:lineTo x="1111" y="20037"/>
              <wp:lineTo x="7034" y="20947"/>
              <wp:lineTo x="13821" y="20947"/>
              <wp:lineTo x="20979" y="20037"/>
              <wp:lineTo x="20979" y="14572"/>
              <wp:lineTo x="19128" y="11840"/>
              <wp:lineTo x="15919" y="11840"/>
              <wp:lineTo x="16166" y="6375"/>
              <wp:lineTo x="15179" y="5009"/>
              <wp:lineTo x="11106" y="3643"/>
              <wp:lineTo x="1234" y="3643"/>
            </wp:wrapPolygon>
          </wp:wrapTight>
          <wp:docPr id="947150064"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86131" name="Picture 1" descr="A black background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b="12892"/>
                  <a:stretch/>
                </pic:blipFill>
                <pic:spPr bwMode="auto">
                  <a:xfrm>
                    <a:off x="0" y="0"/>
                    <a:ext cx="333438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37CAF4" w14:textId="77777777" w:rsidR="00DD7C45" w:rsidRDefault="00DD7C45">
    <w:pPr>
      <w:pStyle w:val="Header"/>
    </w:pPr>
  </w:p>
  <w:p w14:paraId="5BAA11C0" w14:textId="77777777" w:rsidR="00DD7C45" w:rsidRDefault="00DD7C45">
    <w:pPr>
      <w:pStyle w:val="Header"/>
    </w:pPr>
  </w:p>
  <w:p w14:paraId="08DD439F" w14:textId="77777777" w:rsidR="00DD7C45" w:rsidRDefault="00DD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85D"/>
    <w:multiLevelType w:val="multilevel"/>
    <w:tmpl w:val="1980AA5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CA1E4F"/>
    <w:multiLevelType w:val="hybridMultilevel"/>
    <w:tmpl w:val="DB3C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7EE7"/>
    <w:multiLevelType w:val="multilevel"/>
    <w:tmpl w:val="515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34310"/>
    <w:multiLevelType w:val="multilevel"/>
    <w:tmpl w:val="07B85760"/>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4" w15:restartNumberingAfterBreak="0">
    <w:nsid w:val="0D9D0232"/>
    <w:multiLevelType w:val="hybridMultilevel"/>
    <w:tmpl w:val="B12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3F3B"/>
    <w:multiLevelType w:val="multilevel"/>
    <w:tmpl w:val="1E5AAA86"/>
    <w:lvl w:ilvl="0">
      <w:start w:val="1"/>
      <w:numFmt w:val="bullet"/>
      <w:lvlText w:val=""/>
      <w:lvlJc w:val="left"/>
      <w:pPr>
        <w:tabs>
          <w:tab w:val="num" w:pos="720"/>
        </w:tabs>
        <w:ind w:left="720" w:hanging="360"/>
      </w:pPr>
      <w:rPr>
        <w:rFonts w:ascii="Segoe Fluent Icons" w:hAnsi="Segoe Fluent Ico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234B0"/>
    <w:multiLevelType w:val="multilevel"/>
    <w:tmpl w:val="AC606C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D8818E0"/>
    <w:multiLevelType w:val="multilevel"/>
    <w:tmpl w:val="E34C6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40872"/>
    <w:multiLevelType w:val="multilevel"/>
    <w:tmpl w:val="309AD2B2"/>
    <w:lvl w:ilvl="0">
      <w:start w:val="1"/>
      <w:numFmt w:val="bullet"/>
      <w:lvlText w:val="✅"/>
      <w:lvlJc w:val="left"/>
      <w:pPr>
        <w:tabs>
          <w:tab w:val="num" w:pos="720"/>
        </w:tabs>
        <w:ind w:left="720" w:hanging="360"/>
      </w:pPr>
      <w:rPr>
        <w:rFonts w:ascii="Segoe UI Emoji" w:hAnsi="Segoe UI Emoj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F1F61"/>
    <w:multiLevelType w:val="multilevel"/>
    <w:tmpl w:val="18EEAB4A"/>
    <w:lvl w:ilvl="0">
      <w:start w:val="1"/>
      <w:numFmt w:val="bullet"/>
      <w:lvlText w:val="¢"/>
      <w:lvlJc w:val="left"/>
      <w:pPr>
        <w:tabs>
          <w:tab w:val="num" w:pos="360"/>
        </w:tabs>
        <w:ind w:left="360" w:hanging="360"/>
      </w:pPr>
      <w:rPr>
        <w:rFonts w:ascii="Wingdings 2" w:hAnsi="Wingdings 2"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7046DB8"/>
    <w:multiLevelType w:val="multilevel"/>
    <w:tmpl w:val="309AD2B2"/>
    <w:lvl w:ilvl="0">
      <w:start w:val="1"/>
      <w:numFmt w:val="bullet"/>
      <w:lvlText w:val="✅"/>
      <w:lvlJc w:val="left"/>
      <w:pPr>
        <w:tabs>
          <w:tab w:val="num" w:pos="720"/>
        </w:tabs>
        <w:ind w:left="720" w:hanging="360"/>
      </w:pPr>
      <w:rPr>
        <w:rFonts w:ascii="Segoe UI Emoji" w:hAnsi="Segoe UI Emoj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760D4"/>
    <w:multiLevelType w:val="hybridMultilevel"/>
    <w:tmpl w:val="E570B1EA"/>
    <w:lvl w:ilvl="0" w:tplc="048CE2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D2696"/>
    <w:multiLevelType w:val="hybridMultilevel"/>
    <w:tmpl w:val="3E909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7E2EED"/>
    <w:multiLevelType w:val="hybridMultilevel"/>
    <w:tmpl w:val="7A34C05C"/>
    <w:lvl w:ilvl="0" w:tplc="048CE2D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2CE68F1"/>
    <w:multiLevelType w:val="multilevel"/>
    <w:tmpl w:val="E34C6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5717C"/>
    <w:multiLevelType w:val="hybridMultilevel"/>
    <w:tmpl w:val="86FAB89C"/>
    <w:lvl w:ilvl="0" w:tplc="048CE2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963A48"/>
    <w:multiLevelType w:val="multilevel"/>
    <w:tmpl w:val="42F645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FF761DB"/>
    <w:multiLevelType w:val="hybridMultilevel"/>
    <w:tmpl w:val="3E909D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1DF662A"/>
    <w:multiLevelType w:val="multilevel"/>
    <w:tmpl w:val="18EEAB4A"/>
    <w:lvl w:ilvl="0">
      <w:start w:val="1"/>
      <w:numFmt w:val="bullet"/>
      <w:lvlText w:val="¢"/>
      <w:lvlJc w:val="left"/>
      <w:pPr>
        <w:tabs>
          <w:tab w:val="num" w:pos="360"/>
        </w:tabs>
        <w:ind w:left="360" w:hanging="360"/>
      </w:pPr>
      <w:rPr>
        <w:rFonts w:ascii="Wingdings 2" w:hAnsi="Wingdings 2"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1BC1291"/>
    <w:multiLevelType w:val="multilevel"/>
    <w:tmpl w:val="F2008F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84965562">
    <w:abstractNumId w:val="2"/>
  </w:num>
  <w:num w:numId="2" w16cid:durableId="1287392579">
    <w:abstractNumId w:val="0"/>
  </w:num>
  <w:num w:numId="3" w16cid:durableId="854608822">
    <w:abstractNumId w:val="3"/>
  </w:num>
  <w:num w:numId="4" w16cid:durableId="388964349">
    <w:abstractNumId w:val="19"/>
  </w:num>
  <w:num w:numId="5" w16cid:durableId="294406764">
    <w:abstractNumId w:val="6"/>
  </w:num>
  <w:num w:numId="6" w16cid:durableId="209924963">
    <w:abstractNumId w:val="16"/>
  </w:num>
  <w:num w:numId="7" w16cid:durableId="12852602">
    <w:abstractNumId w:val="9"/>
  </w:num>
  <w:num w:numId="8" w16cid:durableId="960184619">
    <w:abstractNumId w:val="18"/>
  </w:num>
  <w:num w:numId="9" w16cid:durableId="2097707837">
    <w:abstractNumId w:val="10"/>
  </w:num>
  <w:num w:numId="10" w16cid:durableId="507211717">
    <w:abstractNumId w:val="8"/>
  </w:num>
  <w:num w:numId="11" w16cid:durableId="1034649337">
    <w:abstractNumId w:val="14"/>
  </w:num>
  <w:num w:numId="12" w16cid:durableId="658655790">
    <w:abstractNumId w:val="7"/>
  </w:num>
  <w:num w:numId="13" w16cid:durableId="71187945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6338139">
    <w:abstractNumId w:val="4"/>
  </w:num>
  <w:num w:numId="15" w16cid:durableId="1852065764">
    <w:abstractNumId w:val="13"/>
  </w:num>
  <w:num w:numId="16" w16cid:durableId="65540093">
    <w:abstractNumId w:val="5"/>
  </w:num>
  <w:num w:numId="17" w16cid:durableId="1952667651">
    <w:abstractNumId w:val="12"/>
  </w:num>
  <w:num w:numId="18" w16cid:durableId="1616643258">
    <w:abstractNumId w:val="1"/>
  </w:num>
  <w:num w:numId="19" w16cid:durableId="1596985289">
    <w:abstractNumId w:val="15"/>
  </w:num>
  <w:num w:numId="20" w16cid:durableId="1530334867">
    <w:abstractNumId w:val="17"/>
  </w:num>
  <w:num w:numId="21" w16cid:durableId="1075467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9A"/>
    <w:rsid w:val="000070B7"/>
    <w:rsid w:val="00011D87"/>
    <w:rsid w:val="00017C3B"/>
    <w:rsid w:val="00020F24"/>
    <w:rsid w:val="00024412"/>
    <w:rsid w:val="000352E0"/>
    <w:rsid w:val="0004017E"/>
    <w:rsid w:val="0004138F"/>
    <w:rsid w:val="00044994"/>
    <w:rsid w:val="0005394F"/>
    <w:rsid w:val="00056B1A"/>
    <w:rsid w:val="00057BF3"/>
    <w:rsid w:val="00061302"/>
    <w:rsid w:val="0006568D"/>
    <w:rsid w:val="00070A97"/>
    <w:rsid w:val="00071448"/>
    <w:rsid w:val="00071C65"/>
    <w:rsid w:val="00072DF0"/>
    <w:rsid w:val="00073200"/>
    <w:rsid w:val="00073615"/>
    <w:rsid w:val="0007633A"/>
    <w:rsid w:val="00083EF6"/>
    <w:rsid w:val="0008561A"/>
    <w:rsid w:val="00085DA6"/>
    <w:rsid w:val="000901F6"/>
    <w:rsid w:val="000A0189"/>
    <w:rsid w:val="000A62E2"/>
    <w:rsid w:val="000B32F9"/>
    <w:rsid w:val="000B4BD9"/>
    <w:rsid w:val="000C12E9"/>
    <w:rsid w:val="000C385E"/>
    <w:rsid w:val="000C606E"/>
    <w:rsid w:val="000C6594"/>
    <w:rsid w:val="000D02AD"/>
    <w:rsid w:val="000D132B"/>
    <w:rsid w:val="000D5DEA"/>
    <w:rsid w:val="000D6927"/>
    <w:rsid w:val="000D70DC"/>
    <w:rsid w:val="000E2AE6"/>
    <w:rsid w:val="000E7AFC"/>
    <w:rsid w:val="000F6E4D"/>
    <w:rsid w:val="0010045B"/>
    <w:rsid w:val="00100EBB"/>
    <w:rsid w:val="00103543"/>
    <w:rsid w:val="00106C5F"/>
    <w:rsid w:val="00107299"/>
    <w:rsid w:val="00110075"/>
    <w:rsid w:val="00112EBA"/>
    <w:rsid w:val="001145C0"/>
    <w:rsid w:val="001167A6"/>
    <w:rsid w:val="001222F6"/>
    <w:rsid w:val="00127CE4"/>
    <w:rsid w:val="001317AD"/>
    <w:rsid w:val="0013422C"/>
    <w:rsid w:val="00144B0E"/>
    <w:rsid w:val="001538C1"/>
    <w:rsid w:val="00160282"/>
    <w:rsid w:val="001605F1"/>
    <w:rsid w:val="00167DD5"/>
    <w:rsid w:val="00170AAE"/>
    <w:rsid w:val="00175A08"/>
    <w:rsid w:val="00182513"/>
    <w:rsid w:val="00183CA2"/>
    <w:rsid w:val="001874AB"/>
    <w:rsid w:val="0019265B"/>
    <w:rsid w:val="001A67AD"/>
    <w:rsid w:val="001A6A4D"/>
    <w:rsid w:val="001B30FA"/>
    <w:rsid w:val="001B3486"/>
    <w:rsid w:val="001B3BCA"/>
    <w:rsid w:val="001B4793"/>
    <w:rsid w:val="001B5AD5"/>
    <w:rsid w:val="001D3F57"/>
    <w:rsid w:val="001D7C9E"/>
    <w:rsid w:val="001E208B"/>
    <w:rsid w:val="001E2A87"/>
    <w:rsid w:val="001E2BF3"/>
    <w:rsid w:val="001E42BA"/>
    <w:rsid w:val="001F1BCF"/>
    <w:rsid w:val="001F2E79"/>
    <w:rsid w:val="0020215F"/>
    <w:rsid w:val="00205EC0"/>
    <w:rsid w:val="00207208"/>
    <w:rsid w:val="00213029"/>
    <w:rsid w:val="00217A82"/>
    <w:rsid w:val="002208CD"/>
    <w:rsid w:val="00226827"/>
    <w:rsid w:val="00232E83"/>
    <w:rsid w:val="00244633"/>
    <w:rsid w:val="00246A8A"/>
    <w:rsid w:val="00251CC3"/>
    <w:rsid w:val="00251F90"/>
    <w:rsid w:val="0025638A"/>
    <w:rsid w:val="00261F6C"/>
    <w:rsid w:val="00264679"/>
    <w:rsid w:val="00267163"/>
    <w:rsid w:val="00273E21"/>
    <w:rsid w:val="002872E8"/>
    <w:rsid w:val="00287B21"/>
    <w:rsid w:val="002A1328"/>
    <w:rsid w:val="002A6E0A"/>
    <w:rsid w:val="002B0B68"/>
    <w:rsid w:val="002B172B"/>
    <w:rsid w:val="002B68C8"/>
    <w:rsid w:val="002D082D"/>
    <w:rsid w:val="002D70D8"/>
    <w:rsid w:val="002E1784"/>
    <w:rsid w:val="002E1F1E"/>
    <w:rsid w:val="002E5E2F"/>
    <w:rsid w:val="002F0D4D"/>
    <w:rsid w:val="002F2AE9"/>
    <w:rsid w:val="002F2DD9"/>
    <w:rsid w:val="002F77A3"/>
    <w:rsid w:val="003043E4"/>
    <w:rsid w:val="00317735"/>
    <w:rsid w:val="00325BB6"/>
    <w:rsid w:val="00327B43"/>
    <w:rsid w:val="00332CC3"/>
    <w:rsid w:val="0033773A"/>
    <w:rsid w:val="0034401D"/>
    <w:rsid w:val="003471F9"/>
    <w:rsid w:val="00356001"/>
    <w:rsid w:val="0036377C"/>
    <w:rsid w:val="0037748E"/>
    <w:rsid w:val="00377F56"/>
    <w:rsid w:val="003803B9"/>
    <w:rsid w:val="003805AA"/>
    <w:rsid w:val="00380E02"/>
    <w:rsid w:val="0038251C"/>
    <w:rsid w:val="00383510"/>
    <w:rsid w:val="003847C9"/>
    <w:rsid w:val="00384B3C"/>
    <w:rsid w:val="003851C3"/>
    <w:rsid w:val="0038705B"/>
    <w:rsid w:val="003925C3"/>
    <w:rsid w:val="003933C8"/>
    <w:rsid w:val="003946A0"/>
    <w:rsid w:val="003A0142"/>
    <w:rsid w:val="003A62D2"/>
    <w:rsid w:val="003D4D7B"/>
    <w:rsid w:val="003E2067"/>
    <w:rsid w:val="003E20BC"/>
    <w:rsid w:val="003E3320"/>
    <w:rsid w:val="003F6AB2"/>
    <w:rsid w:val="003F7A2A"/>
    <w:rsid w:val="00402CCA"/>
    <w:rsid w:val="00405C7E"/>
    <w:rsid w:val="0040714E"/>
    <w:rsid w:val="004103C6"/>
    <w:rsid w:val="00415466"/>
    <w:rsid w:val="00415A79"/>
    <w:rsid w:val="0042672E"/>
    <w:rsid w:val="004322F1"/>
    <w:rsid w:val="00437D2C"/>
    <w:rsid w:val="004406D7"/>
    <w:rsid w:val="0044125A"/>
    <w:rsid w:val="0044351D"/>
    <w:rsid w:val="00444CB0"/>
    <w:rsid w:val="00455B0A"/>
    <w:rsid w:val="00462E55"/>
    <w:rsid w:val="004724DC"/>
    <w:rsid w:val="00475EEA"/>
    <w:rsid w:val="00491C1A"/>
    <w:rsid w:val="004939A1"/>
    <w:rsid w:val="00496E8E"/>
    <w:rsid w:val="0049729D"/>
    <w:rsid w:val="00497ED3"/>
    <w:rsid w:val="004A399A"/>
    <w:rsid w:val="004B525A"/>
    <w:rsid w:val="004B56F6"/>
    <w:rsid w:val="004C007C"/>
    <w:rsid w:val="004C3913"/>
    <w:rsid w:val="004C4C7E"/>
    <w:rsid w:val="004C52BC"/>
    <w:rsid w:val="004D0A77"/>
    <w:rsid w:val="004D29F2"/>
    <w:rsid w:val="004D6D25"/>
    <w:rsid w:val="004D7A10"/>
    <w:rsid w:val="004E4AE0"/>
    <w:rsid w:val="004E62FE"/>
    <w:rsid w:val="004F1680"/>
    <w:rsid w:val="005060F9"/>
    <w:rsid w:val="00511135"/>
    <w:rsid w:val="00514B6F"/>
    <w:rsid w:val="00522D6B"/>
    <w:rsid w:val="00523B7D"/>
    <w:rsid w:val="00525D9D"/>
    <w:rsid w:val="00526811"/>
    <w:rsid w:val="00530238"/>
    <w:rsid w:val="005331E7"/>
    <w:rsid w:val="00533D7D"/>
    <w:rsid w:val="005349DE"/>
    <w:rsid w:val="00534BC3"/>
    <w:rsid w:val="00535F3D"/>
    <w:rsid w:val="0053606E"/>
    <w:rsid w:val="00541D42"/>
    <w:rsid w:val="00544D91"/>
    <w:rsid w:val="0055693F"/>
    <w:rsid w:val="00561F97"/>
    <w:rsid w:val="00563797"/>
    <w:rsid w:val="00565C5D"/>
    <w:rsid w:val="00565CA3"/>
    <w:rsid w:val="00567F98"/>
    <w:rsid w:val="00583112"/>
    <w:rsid w:val="005874A4"/>
    <w:rsid w:val="00595C73"/>
    <w:rsid w:val="005A374D"/>
    <w:rsid w:val="005B38D3"/>
    <w:rsid w:val="005B5CA6"/>
    <w:rsid w:val="005B6AB4"/>
    <w:rsid w:val="005C126C"/>
    <w:rsid w:val="005C6A9E"/>
    <w:rsid w:val="005C7411"/>
    <w:rsid w:val="005E227D"/>
    <w:rsid w:val="005E63EF"/>
    <w:rsid w:val="005F3D8B"/>
    <w:rsid w:val="005F4B60"/>
    <w:rsid w:val="005F5629"/>
    <w:rsid w:val="005F65F7"/>
    <w:rsid w:val="00602090"/>
    <w:rsid w:val="0060270F"/>
    <w:rsid w:val="006102B9"/>
    <w:rsid w:val="00610418"/>
    <w:rsid w:val="00610800"/>
    <w:rsid w:val="00616B19"/>
    <w:rsid w:val="00622DB2"/>
    <w:rsid w:val="0062644B"/>
    <w:rsid w:val="00630EDE"/>
    <w:rsid w:val="00637615"/>
    <w:rsid w:val="006377C7"/>
    <w:rsid w:val="0064708B"/>
    <w:rsid w:val="00647DAD"/>
    <w:rsid w:val="0065239F"/>
    <w:rsid w:val="00655246"/>
    <w:rsid w:val="00660955"/>
    <w:rsid w:val="00663387"/>
    <w:rsid w:val="00666BF7"/>
    <w:rsid w:val="006708AC"/>
    <w:rsid w:val="00673ABF"/>
    <w:rsid w:val="00675FAE"/>
    <w:rsid w:val="00680166"/>
    <w:rsid w:val="0068559E"/>
    <w:rsid w:val="00686E7C"/>
    <w:rsid w:val="00692386"/>
    <w:rsid w:val="0069736C"/>
    <w:rsid w:val="006A1756"/>
    <w:rsid w:val="006B0E17"/>
    <w:rsid w:val="006B23DA"/>
    <w:rsid w:val="006B49C6"/>
    <w:rsid w:val="006B646E"/>
    <w:rsid w:val="006C0A69"/>
    <w:rsid w:val="006C4FAA"/>
    <w:rsid w:val="006D3CFE"/>
    <w:rsid w:val="006D5615"/>
    <w:rsid w:val="006F3FF2"/>
    <w:rsid w:val="00702494"/>
    <w:rsid w:val="007120E6"/>
    <w:rsid w:val="00712AF9"/>
    <w:rsid w:val="00715B67"/>
    <w:rsid w:val="00715F36"/>
    <w:rsid w:val="007160AE"/>
    <w:rsid w:val="00716390"/>
    <w:rsid w:val="007168E1"/>
    <w:rsid w:val="00724651"/>
    <w:rsid w:val="00731C6A"/>
    <w:rsid w:val="00734779"/>
    <w:rsid w:val="00735046"/>
    <w:rsid w:val="00737256"/>
    <w:rsid w:val="00741050"/>
    <w:rsid w:val="00747957"/>
    <w:rsid w:val="00750B77"/>
    <w:rsid w:val="0075602B"/>
    <w:rsid w:val="00757BF3"/>
    <w:rsid w:val="00763027"/>
    <w:rsid w:val="007652A3"/>
    <w:rsid w:val="0077227B"/>
    <w:rsid w:val="00774D73"/>
    <w:rsid w:val="007864AF"/>
    <w:rsid w:val="00786C20"/>
    <w:rsid w:val="00786E5C"/>
    <w:rsid w:val="007928A1"/>
    <w:rsid w:val="00794D91"/>
    <w:rsid w:val="007A4FF7"/>
    <w:rsid w:val="007B36BC"/>
    <w:rsid w:val="007B4BBC"/>
    <w:rsid w:val="007C52CD"/>
    <w:rsid w:val="007C72DE"/>
    <w:rsid w:val="007C7C47"/>
    <w:rsid w:val="007D162D"/>
    <w:rsid w:val="007D16E4"/>
    <w:rsid w:val="007D31FB"/>
    <w:rsid w:val="007D3921"/>
    <w:rsid w:val="007E6939"/>
    <w:rsid w:val="007F19E2"/>
    <w:rsid w:val="007F3BE9"/>
    <w:rsid w:val="007F73AA"/>
    <w:rsid w:val="00801E62"/>
    <w:rsid w:val="008061B2"/>
    <w:rsid w:val="008077D0"/>
    <w:rsid w:val="00813772"/>
    <w:rsid w:val="00814242"/>
    <w:rsid w:val="00814A97"/>
    <w:rsid w:val="008242B1"/>
    <w:rsid w:val="008350A4"/>
    <w:rsid w:val="008441D4"/>
    <w:rsid w:val="00844DF9"/>
    <w:rsid w:val="0085667F"/>
    <w:rsid w:val="0086590B"/>
    <w:rsid w:val="00870B68"/>
    <w:rsid w:val="008726B9"/>
    <w:rsid w:val="00876B10"/>
    <w:rsid w:val="00881E05"/>
    <w:rsid w:val="00884AED"/>
    <w:rsid w:val="00892CAF"/>
    <w:rsid w:val="008949AC"/>
    <w:rsid w:val="00894B4D"/>
    <w:rsid w:val="00894E82"/>
    <w:rsid w:val="008A273C"/>
    <w:rsid w:val="008A7E94"/>
    <w:rsid w:val="008C21AC"/>
    <w:rsid w:val="008C4A0E"/>
    <w:rsid w:val="008D0C73"/>
    <w:rsid w:val="008D2AC1"/>
    <w:rsid w:val="008D4577"/>
    <w:rsid w:val="008D6F0B"/>
    <w:rsid w:val="008E02B3"/>
    <w:rsid w:val="008E087D"/>
    <w:rsid w:val="008F10B2"/>
    <w:rsid w:val="008F26A9"/>
    <w:rsid w:val="008F4D03"/>
    <w:rsid w:val="008F5E18"/>
    <w:rsid w:val="008F65FD"/>
    <w:rsid w:val="0090316E"/>
    <w:rsid w:val="00907B96"/>
    <w:rsid w:val="009105D3"/>
    <w:rsid w:val="00922A0A"/>
    <w:rsid w:val="00922D48"/>
    <w:rsid w:val="0092751F"/>
    <w:rsid w:val="00927F07"/>
    <w:rsid w:val="00930EB7"/>
    <w:rsid w:val="0095011C"/>
    <w:rsid w:val="00953062"/>
    <w:rsid w:val="00953538"/>
    <w:rsid w:val="0096326B"/>
    <w:rsid w:val="0096437B"/>
    <w:rsid w:val="009652C4"/>
    <w:rsid w:val="00970EC9"/>
    <w:rsid w:val="00976587"/>
    <w:rsid w:val="009801F9"/>
    <w:rsid w:val="009812B7"/>
    <w:rsid w:val="00982BE2"/>
    <w:rsid w:val="00983588"/>
    <w:rsid w:val="00983A8E"/>
    <w:rsid w:val="009925B9"/>
    <w:rsid w:val="009954E7"/>
    <w:rsid w:val="00997153"/>
    <w:rsid w:val="009A2256"/>
    <w:rsid w:val="009A3231"/>
    <w:rsid w:val="009A5099"/>
    <w:rsid w:val="009B7022"/>
    <w:rsid w:val="009C06B4"/>
    <w:rsid w:val="009C0A02"/>
    <w:rsid w:val="009C0CD3"/>
    <w:rsid w:val="009C2B1E"/>
    <w:rsid w:val="009C31FF"/>
    <w:rsid w:val="009D38EC"/>
    <w:rsid w:val="009D79FB"/>
    <w:rsid w:val="009E1374"/>
    <w:rsid w:val="009E1D10"/>
    <w:rsid w:val="009F00BB"/>
    <w:rsid w:val="009F7F86"/>
    <w:rsid w:val="00A00266"/>
    <w:rsid w:val="00A00350"/>
    <w:rsid w:val="00A030CF"/>
    <w:rsid w:val="00A11FEE"/>
    <w:rsid w:val="00A1514D"/>
    <w:rsid w:val="00A21B2E"/>
    <w:rsid w:val="00A224D8"/>
    <w:rsid w:val="00A246FC"/>
    <w:rsid w:val="00A247CD"/>
    <w:rsid w:val="00A255F2"/>
    <w:rsid w:val="00A27740"/>
    <w:rsid w:val="00A30938"/>
    <w:rsid w:val="00A30EE3"/>
    <w:rsid w:val="00A316E1"/>
    <w:rsid w:val="00A3384C"/>
    <w:rsid w:val="00A34765"/>
    <w:rsid w:val="00A40C3E"/>
    <w:rsid w:val="00A42EF0"/>
    <w:rsid w:val="00A5581C"/>
    <w:rsid w:val="00A60681"/>
    <w:rsid w:val="00A647F3"/>
    <w:rsid w:val="00A72B80"/>
    <w:rsid w:val="00A8449D"/>
    <w:rsid w:val="00A85F19"/>
    <w:rsid w:val="00A8619A"/>
    <w:rsid w:val="00A9128E"/>
    <w:rsid w:val="00AA1216"/>
    <w:rsid w:val="00AB23A7"/>
    <w:rsid w:val="00AC0D34"/>
    <w:rsid w:val="00AC2083"/>
    <w:rsid w:val="00AC376B"/>
    <w:rsid w:val="00AC413F"/>
    <w:rsid w:val="00AC5ED8"/>
    <w:rsid w:val="00AC62C4"/>
    <w:rsid w:val="00AC6FD5"/>
    <w:rsid w:val="00AD2F58"/>
    <w:rsid w:val="00AD40FE"/>
    <w:rsid w:val="00AD56A7"/>
    <w:rsid w:val="00AE1AB4"/>
    <w:rsid w:val="00AE57C4"/>
    <w:rsid w:val="00AF5F56"/>
    <w:rsid w:val="00AF60B3"/>
    <w:rsid w:val="00B04C5F"/>
    <w:rsid w:val="00B053D6"/>
    <w:rsid w:val="00B11EAC"/>
    <w:rsid w:val="00B15490"/>
    <w:rsid w:val="00B17E5F"/>
    <w:rsid w:val="00B23008"/>
    <w:rsid w:val="00B24CAC"/>
    <w:rsid w:val="00B3060F"/>
    <w:rsid w:val="00B31D78"/>
    <w:rsid w:val="00B326A0"/>
    <w:rsid w:val="00B36109"/>
    <w:rsid w:val="00B42184"/>
    <w:rsid w:val="00B435B0"/>
    <w:rsid w:val="00B436BF"/>
    <w:rsid w:val="00B4587E"/>
    <w:rsid w:val="00B53C91"/>
    <w:rsid w:val="00B5507E"/>
    <w:rsid w:val="00B55D8B"/>
    <w:rsid w:val="00B6309E"/>
    <w:rsid w:val="00B64660"/>
    <w:rsid w:val="00B729CC"/>
    <w:rsid w:val="00B81689"/>
    <w:rsid w:val="00B81FEA"/>
    <w:rsid w:val="00B8439B"/>
    <w:rsid w:val="00B84B8B"/>
    <w:rsid w:val="00B859A3"/>
    <w:rsid w:val="00B86030"/>
    <w:rsid w:val="00BA5739"/>
    <w:rsid w:val="00BB11C8"/>
    <w:rsid w:val="00BB2484"/>
    <w:rsid w:val="00BB2EB1"/>
    <w:rsid w:val="00BC69CF"/>
    <w:rsid w:val="00BD2089"/>
    <w:rsid w:val="00BD6A6F"/>
    <w:rsid w:val="00BD7966"/>
    <w:rsid w:val="00BE0A2F"/>
    <w:rsid w:val="00BE306C"/>
    <w:rsid w:val="00BE59EE"/>
    <w:rsid w:val="00BF7FA4"/>
    <w:rsid w:val="00C01399"/>
    <w:rsid w:val="00C030B4"/>
    <w:rsid w:val="00C04BF0"/>
    <w:rsid w:val="00C10807"/>
    <w:rsid w:val="00C11B01"/>
    <w:rsid w:val="00C121E3"/>
    <w:rsid w:val="00C13893"/>
    <w:rsid w:val="00C14F75"/>
    <w:rsid w:val="00C151A1"/>
    <w:rsid w:val="00C154FF"/>
    <w:rsid w:val="00C17CBA"/>
    <w:rsid w:val="00C31B7A"/>
    <w:rsid w:val="00C3537E"/>
    <w:rsid w:val="00C3750C"/>
    <w:rsid w:val="00C3770D"/>
    <w:rsid w:val="00C41962"/>
    <w:rsid w:val="00C5062F"/>
    <w:rsid w:val="00C60C1B"/>
    <w:rsid w:val="00C61296"/>
    <w:rsid w:val="00C705C0"/>
    <w:rsid w:val="00C73FC0"/>
    <w:rsid w:val="00C7429F"/>
    <w:rsid w:val="00C802C8"/>
    <w:rsid w:val="00C90621"/>
    <w:rsid w:val="00C9396E"/>
    <w:rsid w:val="00C93A66"/>
    <w:rsid w:val="00C9434A"/>
    <w:rsid w:val="00C94CC5"/>
    <w:rsid w:val="00CA5983"/>
    <w:rsid w:val="00CB16F7"/>
    <w:rsid w:val="00CB2AAA"/>
    <w:rsid w:val="00CB7ED7"/>
    <w:rsid w:val="00CB7FD2"/>
    <w:rsid w:val="00CC1469"/>
    <w:rsid w:val="00CC4FD8"/>
    <w:rsid w:val="00CC6DD4"/>
    <w:rsid w:val="00CC73E0"/>
    <w:rsid w:val="00CE2819"/>
    <w:rsid w:val="00CE2F55"/>
    <w:rsid w:val="00CE3F0D"/>
    <w:rsid w:val="00CE5145"/>
    <w:rsid w:val="00CE61A5"/>
    <w:rsid w:val="00CE6C94"/>
    <w:rsid w:val="00CF789D"/>
    <w:rsid w:val="00D05CAE"/>
    <w:rsid w:val="00D16C04"/>
    <w:rsid w:val="00D2452B"/>
    <w:rsid w:val="00D31C01"/>
    <w:rsid w:val="00D33FED"/>
    <w:rsid w:val="00D3444B"/>
    <w:rsid w:val="00D34EA8"/>
    <w:rsid w:val="00D4006D"/>
    <w:rsid w:val="00D40389"/>
    <w:rsid w:val="00D41248"/>
    <w:rsid w:val="00D41421"/>
    <w:rsid w:val="00D42F4F"/>
    <w:rsid w:val="00D455E8"/>
    <w:rsid w:val="00D47142"/>
    <w:rsid w:val="00D56213"/>
    <w:rsid w:val="00D62ABD"/>
    <w:rsid w:val="00D656A5"/>
    <w:rsid w:val="00D70577"/>
    <w:rsid w:val="00D76A12"/>
    <w:rsid w:val="00D80315"/>
    <w:rsid w:val="00D8289A"/>
    <w:rsid w:val="00D82C2A"/>
    <w:rsid w:val="00D85630"/>
    <w:rsid w:val="00D90FA2"/>
    <w:rsid w:val="00D922FD"/>
    <w:rsid w:val="00DA2220"/>
    <w:rsid w:val="00DA390E"/>
    <w:rsid w:val="00DB2322"/>
    <w:rsid w:val="00DB64F2"/>
    <w:rsid w:val="00DC18D6"/>
    <w:rsid w:val="00DC1EDB"/>
    <w:rsid w:val="00DC2806"/>
    <w:rsid w:val="00DD6300"/>
    <w:rsid w:val="00DD6FA1"/>
    <w:rsid w:val="00DD7C45"/>
    <w:rsid w:val="00DE1E46"/>
    <w:rsid w:val="00DE3F42"/>
    <w:rsid w:val="00DE570E"/>
    <w:rsid w:val="00DE6722"/>
    <w:rsid w:val="00DE7D76"/>
    <w:rsid w:val="00DF360F"/>
    <w:rsid w:val="00DF44C9"/>
    <w:rsid w:val="00DF5921"/>
    <w:rsid w:val="00E02299"/>
    <w:rsid w:val="00E10DFE"/>
    <w:rsid w:val="00E20C9D"/>
    <w:rsid w:val="00E32C0A"/>
    <w:rsid w:val="00E42ECA"/>
    <w:rsid w:val="00E455B3"/>
    <w:rsid w:val="00E52176"/>
    <w:rsid w:val="00E53FD3"/>
    <w:rsid w:val="00E60C2B"/>
    <w:rsid w:val="00E6272D"/>
    <w:rsid w:val="00E62B93"/>
    <w:rsid w:val="00E65872"/>
    <w:rsid w:val="00E65EB1"/>
    <w:rsid w:val="00E71B9D"/>
    <w:rsid w:val="00E7426F"/>
    <w:rsid w:val="00E84EAE"/>
    <w:rsid w:val="00E873EE"/>
    <w:rsid w:val="00E90C1F"/>
    <w:rsid w:val="00E936F5"/>
    <w:rsid w:val="00E94AC3"/>
    <w:rsid w:val="00E95BA0"/>
    <w:rsid w:val="00EA6931"/>
    <w:rsid w:val="00EA7A45"/>
    <w:rsid w:val="00EB34A1"/>
    <w:rsid w:val="00ED01A8"/>
    <w:rsid w:val="00ED293A"/>
    <w:rsid w:val="00ED4B17"/>
    <w:rsid w:val="00ED4BC4"/>
    <w:rsid w:val="00ED6819"/>
    <w:rsid w:val="00ED735E"/>
    <w:rsid w:val="00EE4EBD"/>
    <w:rsid w:val="00EE71BA"/>
    <w:rsid w:val="00EF072F"/>
    <w:rsid w:val="00EF29DC"/>
    <w:rsid w:val="00EF4C28"/>
    <w:rsid w:val="00F01DF2"/>
    <w:rsid w:val="00F020E7"/>
    <w:rsid w:val="00F06572"/>
    <w:rsid w:val="00F07A9F"/>
    <w:rsid w:val="00F17DB3"/>
    <w:rsid w:val="00F22031"/>
    <w:rsid w:val="00F23AAD"/>
    <w:rsid w:val="00F24A48"/>
    <w:rsid w:val="00F32029"/>
    <w:rsid w:val="00F355FA"/>
    <w:rsid w:val="00F40BCD"/>
    <w:rsid w:val="00F41450"/>
    <w:rsid w:val="00F425D2"/>
    <w:rsid w:val="00F42CAC"/>
    <w:rsid w:val="00F43B09"/>
    <w:rsid w:val="00F47E5C"/>
    <w:rsid w:val="00F52079"/>
    <w:rsid w:val="00F57C32"/>
    <w:rsid w:val="00F617E1"/>
    <w:rsid w:val="00F632F5"/>
    <w:rsid w:val="00F6504E"/>
    <w:rsid w:val="00F65734"/>
    <w:rsid w:val="00F70176"/>
    <w:rsid w:val="00F76704"/>
    <w:rsid w:val="00F90708"/>
    <w:rsid w:val="00F90BD3"/>
    <w:rsid w:val="00FA18B7"/>
    <w:rsid w:val="00FC4AB6"/>
    <w:rsid w:val="00FD02D2"/>
    <w:rsid w:val="00FD0959"/>
    <w:rsid w:val="00FD7232"/>
    <w:rsid w:val="00FE4735"/>
    <w:rsid w:val="00FE6C63"/>
    <w:rsid w:val="00FE7126"/>
    <w:rsid w:val="00FF1075"/>
    <w:rsid w:val="00FF55A4"/>
    <w:rsid w:val="017571BD"/>
    <w:rsid w:val="01EA7C6C"/>
    <w:rsid w:val="02251073"/>
    <w:rsid w:val="0341E902"/>
    <w:rsid w:val="038A88C7"/>
    <w:rsid w:val="043E6138"/>
    <w:rsid w:val="04A6CF9A"/>
    <w:rsid w:val="0507ECB4"/>
    <w:rsid w:val="0549C2CE"/>
    <w:rsid w:val="055AB3FC"/>
    <w:rsid w:val="05625A5D"/>
    <w:rsid w:val="05878920"/>
    <w:rsid w:val="05B3BE5B"/>
    <w:rsid w:val="06A14963"/>
    <w:rsid w:val="0735FF4C"/>
    <w:rsid w:val="07CCEEE4"/>
    <w:rsid w:val="07ECED9F"/>
    <w:rsid w:val="07ED4365"/>
    <w:rsid w:val="08459AF8"/>
    <w:rsid w:val="084CEFED"/>
    <w:rsid w:val="08595EB8"/>
    <w:rsid w:val="09BA8031"/>
    <w:rsid w:val="09D2D607"/>
    <w:rsid w:val="09E12249"/>
    <w:rsid w:val="0A61AE70"/>
    <w:rsid w:val="0A994E32"/>
    <w:rsid w:val="0AAF02AC"/>
    <w:rsid w:val="0B873AC9"/>
    <w:rsid w:val="0BA6023F"/>
    <w:rsid w:val="0C641D19"/>
    <w:rsid w:val="0DC45E11"/>
    <w:rsid w:val="0E4910F0"/>
    <w:rsid w:val="0E633C14"/>
    <w:rsid w:val="0EEDD687"/>
    <w:rsid w:val="0EF3AF48"/>
    <w:rsid w:val="0F65C23A"/>
    <w:rsid w:val="0FC245EF"/>
    <w:rsid w:val="0FD14385"/>
    <w:rsid w:val="10A2F18A"/>
    <w:rsid w:val="116863D8"/>
    <w:rsid w:val="127D3275"/>
    <w:rsid w:val="12BF1B9F"/>
    <w:rsid w:val="12E3FA81"/>
    <w:rsid w:val="12EA8B7B"/>
    <w:rsid w:val="13148661"/>
    <w:rsid w:val="135C9190"/>
    <w:rsid w:val="14092618"/>
    <w:rsid w:val="140D6CAB"/>
    <w:rsid w:val="15B740FF"/>
    <w:rsid w:val="15BADC9C"/>
    <w:rsid w:val="16051758"/>
    <w:rsid w:val="1695106D"/>
    <w:rsid w:val="16959571"/>
    <w:rsid w:val="1714F702"/>
    <w:rsid w:val="1718C8C8"/>
    <w:rsid w:val="182EC255"/>
    <w:rsid w:val="187EDAB1"/>
    <w:rsid w:val="18B48FFF"/>
    <w:rsid w:val="18C64661"/>
    <w:rsid w:val="19550B2A"/>
    <w:rsid w:val="1974DEA0"/>
    <w:rsid w:val="1A4ACCA5"/>
    <w:rsid w:val="1AF875D5"/>
    <w:rsid w:val="1D7D7E56"/>
    <w:rsid w:val="1D958650"/>
    <w:rsid w:val="1EA95EB4"/>
    <w:rsid w:val="1EC44B66"/>
    <w:rsid w:val="1ECF4CEA"/>
    <w:rsid w:val="1F4B4147"/>
    <w:rsid w:val="1F8DBB9D"/>
    <w:rsid w:val="1FECA2C7"/>
    <w:rsid w:val="21D71D49"/>
    <w:rsid w:val="223CFD4E"/>
    <w:rsid w:val="23242442"/>
    <w:rsid w:val="2363A943"/>
    <w:rsid w:val="2464E772"/>
    <w:rsid w:val="24BE2778"/>
    <w:rsid w:val="255EB615"/>
    <w:rsid w:val="2592324E"/>
    <w:rsid w:val="27067E3E"/>
    <w:rsid w:val="27250D98"/>
    <w:rsid w:val="27A4D0A0"/>
    <w:rsid w:val="289404D7"/>
    <w:rsid w:val="28DCFE11"/>
    <w:rsid w:val="291262A9"/>
    <w:rsid w:val="29BD558B"/>
    <w:rsid w:val="2A15D566"/>
    <w:rsid w:val="2A7013B7"/>
    <w:rsid w:val="2AB5EC94"/>
    <w:rsid w:val="2B433C09"/>
    <w:rsid w:val="2B4A0274"/>
    <w:rsid w:val="2B63083B"/>
    <w:rsid w:val="2BA30836"/>
    <w:rsid w:val="2BA86E6E"/>
    <w:rsid w:val="2C3D0CC4"/>
    <w:rsid w:val="2CB4ED2C"/>
    <w:rsid w:val="2CD0136D"/>
    <w:rsid w:val="2D72636E"/>
    <w:rsid w:val="2DC51336"/>
    <w:rsid w:val="2DFB9097"/>
    <w:rsid w:val="2E93FB6D"/>
    <w:rsid w:val="2EB2AAC3"/>
    <w:rsid w:val="2EFCA230"/>
    <w:rsid w:val="2F8C9100"/>
    <w:rsid w:val="2FB9CF92"/>
    <w:rsid w:val="2FBAE71C"/>
    <w:rsid w:val="2FF019DF"/>
    <w:rsid w:val="3014FFF9"/>
    <w:rsid w:val="302DFA4D"/>
    <w:rsid w:val="3139E6A2"/>
    <w:rsid w:val="318DCC91"/>
    <w:rsid w:val="319C5740"/>
    <w:rsid w:val="32B8506B"/>
    <w:rsid w:val="338620E2"/>
    <w:rsid w:val="34919A1A"/>
    <w:rsid w:val="37AF6B52"/>
    <w:rsid w:val="37CFD8DC"/>
    <w:rsid w:val="3841712B"/>
    <w:rsid w:val="384473D1"/>
    <w:rsid w:val="393F3D25"/>
    <w:rsid w:val="39BE4387"/>
    <w:rsid w:val="3A10218E"/>
    <w:rsid w:val="3B46C51F"/>
    <w:rsid w:val="3B647CDC"/>
    <w:rsid w:val="3BB4F1A5"/>
    <w:rsid w:val="3CB5B6CF"/>
    <w:rsid w:val="3CEEB625"/>
    <w:rsid w:val="3D6D02BA"/>
    <w:rsid w:val="3D6F34AB"/>
    <w:rsid w:val="3D7468CC"/>
    <w:rsid w:val="3DEFC929"/>
    <w:rsid w:val="3DF7C964"/>
    <w:rsid w:val="3E4475BE"/>
    <w:rsid w:val="3E7B4EBC"/>
    <w:rsid w:val="3FE0E942"/>
    <w:rsid w:val="3FF27B62"/>
    <w:rsid w:val="406B9FFD"/>
    <w:rsid w:val="40F6C9E1"/>
    <w:rsid w:val="414C101F"/>
    <w:rsid w:val="41F98828"/>
    <w:rsid w:val="428DEE8B"/>
    <w:rsid w:val="42A87C0C"/>
    <w:rsid w:val="448F3160"/>
    <w:rsid w:val="44DE8FAD"/>
    <w:rsid w:val="44FC52B4"/>
    <w:rsid w:val="463056BE"/>
    <w:rsid w:val="4674776D"/>
    <w:rsid w:val="46AA9A51"/>
    <w:rsid w:val="4728C1EA"/>
    <w:rsid w:val="48351238"/>
    <w:rsid w:val="483FBD42"/>
    <w:rsid w:val="484415E7"/>
    <w:rsid w:val="484F16A2"/>
    <w:rsid w:val="4876959E"/>
    <w:rsid w:val="48C9BFE0"/>
    <w:rsid w:val="4B1EC39A"/>
    <w:rsid w:val="4B227DC4"/>
    <w:rsid w:val="4B50E9A5"/>
    <w:rsid w:val="4B871A5C"/>
    <w:rsid w:val="4BF719F9"/>
    <w:rsid w:val="4C190338"/>
    <w:rsid w:val="4C730D71"/>
    <w:rsid w:val="4CDE0650"/>
    <w:rsid w:val="4D1F5A88"/>
    <w:rsid w:val="4D6E151A"/>
    <w:rsid w:val="4D7A549E"/>
    <w:rsid w:val="4E22D2F2"/>
    <w:rsid w:val="4ED37C4C"/>
    <w:rsid w:val="4EF545E7"/>
    <w:rsid w:val="503155B4"/>
    <w:rsid w:val="50C0C6A2"/>
    <w:rsid w:val="50F15532"/>
    <w:rsid w:val="51328B34"/>
    <w:rsid w:val="514CAA74"/>
    <w:rsid w:val="51A2EC2B"/>
    <w:rsid w:val="5202EB8D"/>
    <w:rsid w:val="528F5F1E"/>
    <w:rsid w:val="52C797BE"/>
    <w:rsid w:val="5336AFD5"/>
    <w:rsid w:val="535BC099"/>
    <w:rsid w:val="5458A877"/>
    <w:rsid w:val="5501CBC6"/>
    <w:rsid w:val="5530F7E2"/>
    <w:rsid w:val="553F088F"/>
    <w:rsid w:val="557F8968"/>
    <w:rsid w:val="55D48D1E"/>
    <w:rsid w:val="55E6B4AE"/>
    <w:rsid w:val="55EDB435"/>
    <w:rsid w:val="55FDD39E"/>
    <w:rsid w:val="5625E810"/>
    <w:rsid w:val="57856D66"/>
    <w:rsid w:val="57EC6CAE"/>
    <w:rsid w:val="581366B2"/>
    <w:rsid w:val="5829A455"/>
    <w:rsid w:val="5841B7E0"/>
    <w:rsid w:val="5863AB97"/>
    <w:rsid w:val="5863D1EA"/>
    <w:rsid w:val="5ACDB234"/>
    <w:rsid w:val="5AD3536A"/>
    <w:rsid w:val="5AE56C0B"/>
    <w:rsid w:val="5B5D0CB3"/>
    <w:rsid w:val="5BF8BCBB"/>
    <w:rsid w:val="5C0802E4"/>
    <w:rsid w:val="5C383477"/>
    <w:rsid w:val="5CB6A4D2"/>
    <w:rsid w:val="5D07CAAD"/>
    <w:rsid w:val="5D88A245"/>
    <w:rsid w:val="5DE9217A"/>
    <w:rsid w:val="5F98F935"/>
    <w:rsid w:val="5FCFEF2F"/>
    <w:rsid w:val="606D9B7B"/>
    <w:rsid w:val="60F72D55"/>
    <w:rsid w:val="6169D0FE"/>
    <w:rsid w:val="622DBE20"/>
    <w:rsid w:val="62B10446"/>
    <w:rsid w:val="63351CC5"/>
    <w:rsid w:val="634D06DB"/>
    <w:rsid w:val="646C40CE"/>
    <w:rsid w:val="6515A91C"/>
    <w:rsid w:val="658357EE"/>
    <w:rsid w:val="6594B29B"/>
    <w:rsid w:val="65E2373F"/>
    <w:rsid w:val="677756C6"/>
    <w:rsid w:val="6785AD91"/>
    <w:rsid w:val="679C4339"/>
    <w:rsid w:val="67B34758"/>
    <w:rsid w:val="67B3772E"/>
    <w:rsid w:val="68044592"/>
    <w:rsid w:val="6819067D"/>
    <w:rsid w:val="69054F05"/>
    <w:rsid w:val="69514ED4"/>
    <w:rsid w:val="6992553A"/>
    <w:rsid w:val="69F0BE56"/>
    <w:rsid w:val="6A2F5EC8"/>
    <w:rsid w:val="6B3E59A6"/>
    <w:rsid w:val="6BCD3BC6"/>
    <w:rsid w:val="6C8B7E60"/>
    <w:rsid w:val="6D274E69"/>
    <w:rsid w:val="6D694FB9"/>
    <w:rsid w:val="6D947C64"/>
    <w:rsid w:val="6DFE3D44"/>
    <w:rsid w:val="6F27DACC"/>
    <w:rsid w:val="6F436654"/>
    <w:rsid w:val="70289171"/>
    <w:rsid w:val="70662CE3"/>
    <w:rsid w:val="70A5BE15"/>
    <w:rsid w:val="70C618C4"/>
    <w:rsid w:val="70F75469"/>
    <w:rsid w:val="715C521E"/>
    <w:rsid w:val="7209A1C0"/>
    <w:rsid w:val="73B5B86A"/>
    <w:rsid w:val="73C32E02"/>
    <w:rsid w:val="741A5E69"/>
    <w:rsid w:val="74CCFF0A"/>
    <w:rsid w:val="752FFCC2"/>
    <w:rsid w:val="7544DE7A"/>
    <w:rsid w:val="7611336F"/>
    <w:rsid w:val="76279B2B"/>
    <w:rsid w:val="76CF42D4"/>
    <w:rsid w:val="7784F5E0"/>
    <w:rsid w:val="779E20DE"/>
    <w:rsid w:val="78B2D0B6"/>
    <w:rsid w:val="7943A626"/>
    <w:rsid w:val="79577960"/>
    <w:rsid w:val="796D71A1"/>
    <w:rsid w:val="7B1DBAE5"/>
    <w:rsid w:val="7B7015C1"/>
    <w:rsid w:val="7BC391A8"/>
    <w:rsid w:val="7BE0EE65"/>
    <w:rsid w:val="7E266773"/>
    <w:rsid w:val="7E4E4286"/>
    <w:rsid w:val="7EC7A970"/>
    <w:rsid w:val="7EC8E6ED"/>
    <w:rsid w:val="7F75741A"/>
    <w:rsid w:val="7FA30B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16390"/>
  <w15:chartTrackingRefBased/>
  <w15:docId w15:val="{60662DB3-6099-485C-958E-B74BB0D8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99A"/>
    <w:rPr>
      <w:rFonts w:eastAsiaTheme="majorEastAsia" w:cstheme="majorBidi"/>
      <w:color w:val="272727" w:themeColor="text1" w:themeTint="D8"/>
    </w:rPr>
  </w:style>
  <w:style w:type="paragraph" w:styleId="Title">
    <w:name w:val="Title"/>
    <w:basedOn w:val="Normal"/>
    <w:next w:val="Normal"/>
    <w:link w:val="TitleChar"/>
    <w:uiPriority w:val="10"/>
    <w:qFormat/>
    <w:rsid w:val="004A3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99A"/>
    <w:pPr>
      <w:spacing w:before="160"/>
      <w:jc w:val="center"/>
    </w:pPr>
    <w:rPr>
      <w:i/>
      <w:iCs/>
      <w:color w:val="404040" w:themeColor="text1" w:themeTint="BF"/>
    </w:rPr>
  </w:style>
  <w:style w:type="character" w:customStyle="1" w:styleId="QuoteChar">
    <w:name w:val="Quote Char"/>
    <w:basedOn w:val="DefaultParagraphFont"/>
    <w:link w:val="Quote"/>
    <w:uiPriority w:val="29"/>
    <w:rsid w:val="004A399A"/>
    <w:rPr>
      <w:i/>
      <w:iCs/>
      <w:color w:val="404040" w:themeColor="text1" w:themeTint="BF"/>
    </w:rPr>
  </w:style>
  <w:style w:type="paragraph" w:styleId="ListParagraph">
    <w:name w:val="List Paragraph"/>
    <w:basedOn w:val="Normal"/>
    <w:uiPriority w:val="34"/>
    <w:qFormat/>
    <w:rsid w:val="004A399A"/>
    <w:pPr>
      <w:ind w:left="720"/>
      <w:contextualSpacing/>
    </w:pPr>
  </w:style>
  <w:style w:type="character" w:styleId="IntenseEmphasis">
    <w:name w:val="Intense Emphasis"/>
    <w:basedOn w:val="DefaultParagraphFont"/>
    <w:uiPriority w:val="21"/>
    <w:qFormat/>
    <w:rsid w:val="004A399A"/>
    <w:rPr>
      <w:i/>
      <w:iCs/>
      <w:color w:val="0F4761" w:themeColor="accent1" w:themeShade="BF"/>
    </w:rPr>
  </w:style>
  <w:style w:type="paragraph" w:styleId="IntenseQuote">
    <w:name w:val="Intense Quote"/>
    <w:basedOn w:val="Normal"/>
    <w:next w:val="Normal"/>
    <w:link w:val="IntenseQuoteChar"/>
    <w:uiPriority w:val="30"/>
    <w:qFormat/>
    <w:rsid w:val="004A3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99A"/>
    <w:rPr>
      <w:i/>
      <w:iCs/>
      <w:color w:val="0F4761" w:themeColor="accent1" w:themeShade="BF"/>
    </w:rPr>
  </w:style>
  <w:style w:type="character" w:styleId="IntenseReference">
    <w:name w:val="Intense Reference"/>
    <w:basedOn w:val="DefaultParagraphFont"/>
    <w:uiPriority w:val="32"/>
    <w:qFormat/>
    <w:rsid w:val="004A399A"/>
    <w:rPr>
      <w:b/>
      <w:bCs/>
      <w:smallCaps/>
      <w:color w:val="0F4761" w:themeColor="accent1" w:themeShade="BF"/>
      <w:spacing w:val="5"/>
    </w:rPr>
  </w:style>
  <w:style w:type="character" w:styleId="Hyperlink">
    <w:name w:val="Hyperlink"/>
    <w:basedOn w:val="DefaultParagraphFont"/>
    <w:uiPriority w:val="99"/>
    <w:unhideWhenUsed/>
    <w:rsid w:val="004A399A"/>
    <w:rPr>
      <w:color w:val="467886" w:themeColor="hyperlink"/>
      <w:u w:val="single"/>
    </w:rPr>
  </w:style>
  <w:style w:type="character" w:styleId="UnresolvedMention">
    <w:name w:val="Unresolved Mention"/>
    <w:basedOn w:val="DefaultParagraphFont"/>
    <w:uiPriority w:val="99"/>
    <w:semiHidden/>
    <w:unhideWhenUsed/>
    <w:rsid w:val="004A399A"/>
    <w:rPr>
      <w:color w:val="605E5C"/>
      <w:shd w:val="clear" w:color="auto" w:fill="E1DFDD"/>
    </w:rPr>
  </w:style>
  <w:style w:type="character" w:styleId="FollowedHyperlink">
    <w:name w:val="FollowedHyperlink"/>
    <w:basedOn w:val="DefaultParagraphFont"/>
    <w:uiPriority w:val="99"/>
    <w:semiHidden/>
    <w:unhideWhenUsed/>
    <w:rsid w:val="005B38D3"/>
    <w:rPr>
      <w:color w:val="96607D" w:themeColor="followedHyperlink"/>
      <w:u w:val="single"/>
    </w:rPr>
  </w:style>
  <w:style w:type="paragraph" w:styleId="Header">
    <w:name w:val="header"/>
    <w:basedOn w:val="Normal"/>
    <w:link w:val="HeaderChar"/>
    <w:uiPriority w:val="99"/>
    <w:unhideWhenUsed/>
    <w:rsid w:val="000A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E2"/>
  </w:style>
  <w:style w:type="paragraph" w:styleId="Footer">
    <w:name w:val="footer"/>
    <w:basedOn w:val="Normal"/>
    <w:link w:val="FooterChar"/>
    <w:uiPriority w:val="99"/>
    <w:unhideWhenUsed/>
    <w:rsid w:val="000A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E2"/>
  </w:style>
  <w:style w:type="character" w:styleId="CommentReference">
    <w:name w:val="annotation reference"/>
    <w:basedOn w:val="DefaultParagraphFont"/>
    <w:uiPriority w:val="99"/>
    <w:semiHidden/>
    <w:unhideWhenUsed/>
    <w:rsid w:val="00EF29DC"/>
    <w:rPr>
      <w:sz w:val="16"/>
      <w:szCs w:val="16"/>
    </w:rPr>
  </w:style>
  <w:style w:type="paragraph" w:styleId="CommentText">
    <w:name w:val="annotation text"/>
    <w:basedOn w:val="Normal"/>
    <w:link w:val="CommentTextChar"/>
    <w:uiPriority w:val="99"/>
    <w:unhideWhenUsed/>
    <w:rsid w:val="00EF29DC"/>
    <w:pPr>
      <w:spacing w:line="240" w:lineRule="auto"/>
    </w:pPr>
    <w:rPr>
      <w:sz w:val="20"/>
      <w:szCs w:val="20"/>
    </w:rPr>
  </w:style>
  <w:style w:type="character" w:customStyle="1" w:styleId="CommentTextChar">
    <w:name w:val="Comment Text Char"/>
    <w:basedOn w:val="DefaultParagraphFont"/>
    <w:link w:val="CommentText"/>
    <w:uiPriority w:val="99"/>
    <w:rsid w:val="00EF29DC"/>
    <w:rPr>
      <w:sz w:val="20"/>
      <w:szCs w:val="20"/>
    </w:rPr>
  </w:style>
  <w:style w:type="paragraph" w:styleId="CommentSubject">
    <w:name w:val="annotation subject"/>
    <w:basedOn w:val="CommentText"/>
    <w:next w:val="CommentText"/>
    <w:link w:val="CommentSubjectChar"/>
    <w:uiPriority w:val="99"/>
    <w:semiHidden/>
    <w:unhideWhenUsed/>
    <w:rsid w:val="00EF29DC"/>
    <w:rPr>
      <w:b/>
      <w:bCs/>
    </w:rPr>
  </w:style>
  <w:style w:type="character" w:customStyle="1" w:styleId="CommentSubjectChar">
    <w:name w:val="Comment Subject Char"/>
    <w:basedOn w:val="CommentTextChar"/>
    <w:link w:val="CommentSubject"/>
    <w:uiPriority w:val="99"/>
    <w:semiHidden/>
    <w:rsid w:val="00EF29DC"/>
    <w:rPr>
      <w:b/>
      <w:bCs/>
      <w:sz w:val="20"/>
      <w:szCs w:val="20"/>
    </w:rPr>
  </w:style>
  <w:style w:type="paragraph" w:styleId="NoSpacing">
    <w:name w:val="No Spacing"/>
    <w:uiPriority w:val="1"/>
    <w:qFormat/>
    <w:rsid w:val="00C9396E"/>
    <w:pPr>
      <w:spacing w:after="0"/>
    </w:pPr>
  </w:style>
  <w:style w:type="paragraph" w:styleId="Revision">
    <w:name w:val="Revision"/>
    <w:hidden/>
    <w:uiPriority w:val="99"/>
    <w:semiHidden/>
    <w:rsid w:val="007E6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9876">
      <w:bodyDiv w:val="1"/>
      <w:marLeft w:val="0"/>
      <w:marRight w:val="0"/>
      <w:marTop w:val="0"/>
      <w:marBottom w:val="0"/>
      <w:divBdr>
        <w:top w:val="none" w:sz="0" w:space="0" w:color="auto"/>
        <w:left w:val="none" w:sz="0" w:space="0" w:color="auto"/>
        <w:bottom w:val="none" w:sz="0" w:space="0" w:color="auto"/>
        <w:right w:val="none" w:sz="0" w:space="0" w:color="auto"/>
      </w:divBdr>
    </w:div>
    <w:div w:id="1012416359">
      <w:bodyDiv w:val="1"/>
      <w:marLeft w:val="0"/>
      <w:marRight w:val="0"/>
      <w:marTop w:val="0"/>
      <w:marBottom w:val="0"/>
      <w:divBdr>
        <w:top w:val="none" w:sz="0" w:space="0" w:color="auto"/>
        <w:left w:val="none" w:sz="0" w:space="0" w:color="auto"/>
        <w:bottom w:val="none" w:sz="0" w:space="0" w:color="auto"/>
        <w:right w:val="none" w:sz="0" w:space="0" w:color="auto"/>
      </w:divBdr>
    </w:div>
    <w:div w:id="1027949532">
      <w:bodyDiv w:val="1"/>
      <w:marLeft w:val="0"/>
      <w:marRight w:val="0"/>
      <w:marTop w:val="0"/>
      <w:marBottom w:val="0"/>
      <w:divBdr>
        <w:top w:val="none" w:sz="0" w:space="0" w:color="auto"/>
        <w:left w:val="none" w:sz="0" w:space="0" w:color="auto"/>
        <w:bottom w:val="none" w:sz="0" w:space="0" w:color="auto"/>
        <w:right w:val="none" w:sz="0" w:space="0" w:color="auto"/>
      </w:divBdr>
    </w:div>
    <w:div w:id="1040323033">
      <w:bodyDiv w:val="1"/>
      <w:marLeft w:val="0"/>
      <w:marRight w:val="0"/>
      <w:marTop w:val="0"/>
      <w:marBottom w:val="0"/>
      <w:divBdr>
        <w:top w:val="none" w:sz="0" w:space="0" w:color="auto"/>
        <w:left w:val="none" w:sz="0" w:space="0" w:color="auto"/>
        <w:bottom w:val="none" w:sz="0" w:space="0" w:color="auto"/>
        <w:right w:val="none" w:sz="0" w:space="0" w:color="auto"/>
      </w:divBdr>
    </w:div>
    <w:div w:id="1244333357">
      <w:bodyDiv w:val="1"/>
      <w:marLeft w:val="0"/>
      <w:marRight w:val="0"/>
      <w:marTop w:val="0"/>
      <w:marBottom w:val="0"/>
      <w:divBdr>
        <w:top w:val="none" w:sz="0" w:space="0" w:color="auto"/>
        <w:left w:val="none" w:sz="0" w:space="0" w:color="auto"/>
        <w:bottom w:val="none" w:sz="0" w:space="0" w:color="auto"/>
        <w:right w:val="none" w:sz="0" w:space="0" w:color="auto"/>
      </w:divBdr>
    </w:div>
    <w:div w:id="1586185448">
      <w:bodyDiv w:val="1"/>
      <w:marLeft w:val="0"/>
      <w:marRight w:val="0"/>
      <w:marTop w:val="0"/>
      <w:marBottom w:val="0"/>
      <w:divBdr>
        <w:top w:val="none" w:sz="0" w:space="0" w:color="auto"/>
        <w:left w:val="none" w:sz="0" w:space="0" w:color="auto"/>
        <w:bottom w:val="none" w:sz="0" w:space="0" w:color="auto"/>
        <w:right w:val="none" w:sz="0" w:space="0" w:color="auto"/>
      </w:divBdr>
    </w:div>
    <w:div w:id="1617448701">
      <w:bodyDiv w:val="1"/>
      <w:marLeft w:val="0"/>
      <w:marRight w:val="0"/>
      <w:marTop w:val="0"/>
      <w:marBottom w:val="0"/>
      <w:divBdr>
        <w:top w:val="none" w:sz="0" w:space="0" w:color="auto"/>
        <w:left w:val="none" w:sz="0" w:space="0" w:color="auto"/>
        <w:bottom w:val="none" w:sz="0" w:space="0" w:color="auto"/>
        <w:right w:val="none" w:sz="0" w:space="0" w:color="auto"/>
      </w:divBdr>
    </w:div>
    <w:div w:id="1851946785">
      <w:bodyDiv w:val="1"/>
      <w:marLeft w:val="0"/>
      <w:marRight w:val="0"/>
      <w:marTop w:val="0"/>
      <w:marBottom w:val="0"/>
      <w:divBdr>
        <w:top w:val="none" w:sz="0" w:space="0" w:color="auto"/>
        <w:left w:val="none" w:sz="0" w:space="0" w:color="auto"/>
        <w:bottom w:val="none" w:sz="0" w:space="0" w:color="auto"/>
        <w:right w:val="none" w:sz="0" w:space="0" w:color="auto"/>
      </w:divBdr>
    </w:div>
    <w:div w:id="18945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lrc.org/sites/default/files/documents/red_card-self_srv-arabic.pdf" TargetMode="External"/><Relationship Id="rId26" Type="http://schemas.openxmlformats.org/officeDocument/2006/relationships/hyperlink" Target="https://www.ilrc.org/sites/default/files/resources/for_organizations_-_using_your_red_cards.pdf" TargetMode="External"/><Relationship Id="rId3" Type="http://schemas.openxmlformats.org/officeDocument/2006/relationships/customXml" Target="../customXml/item3.xml"/><Relationship Id="rId21" Type="http://schemas.openxmlformats.org/officeDocument/2006/relationships/hyperlink" Target="https://www.ilrc.org/sites/default/files/2024-12/Artwork%20for%20Printing%20Your%20Own%20Red%20Cards%20-%20Pashto.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lrc.org/sites/default/files/2025-01/Artwork%20for%20Printing%20Your%20Own%20Red%20Cards%20-%20Spanish.pdf" TargetMode="External"/><Relationship Id="rId25" Type="http://schemas.openxmlformats.org/officeDocument/2006/relationships/hyperlink" Target="https://www.ilrc.org/sites/default/files/documents/red_card-self_srv-english.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lrc.org/sites/default/files/documents/red_card-self_srv-french-2019060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ilrc.org/sites/default/files/documents/red_card-self_srv-vietnamese-20191003.pdf" TargetMode="External"/><Relationship Id="rId5" Type="http://schemas.openxmlformats.org/officeDocument/2006/relationships/styles" Target="styles.xml"/><Relationship Id="rId15" Type="http://schemas.openxmlformats.org/officeDocument/2006/relationships/hyperlink" Target="https://www.ilrc.org/red-cards-tarjetas-rojas" TargetMode="External"/><Relationship Id="rId23" Type="http://schemas.openxmlformats.org/officeDocument/2006/relationships/hyperlink" Target="https://www.ilrc.org/sites/default/files/documents/artwork_for_printing_your_own_red_cards_-_ukrainian.pdf" TargetMode="External"/><Relationship Id="rId28" Type="http://schemas.openxmlformats.org/officeDocument/2006/relationships/image" Target="media/image4.png"/><Relationship Id="rId10" Type="http://schemas.openxmlformats.org/officeDocument/2006/relationships/hyperlink" Target="https://www.justice4all.org/wp-content/uploads/2025/02/2025.01.24_Immi-Update-Removal-of-Sensitive-Locations-Advice-for-Churches-Schools-Local-Orgs.-Hospitals.pdf" TargetMode="External"/><Relationship Id="rId19" Type="http://schemas.openxmlformats.org/officeDocument/2006/relationships/hyperlink" Target="https://www.ilrc.org/sites/default/files/2024-12/Artwork%20for%20Printing%20Your%20Own%20Red%20Cards%20-%20Fars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stice4all.org/rapid-response-toolkit/" TargetMode="External"/><Relationship Id="rId22" Type="http://schemas.openxmlformats.org/officeDocument/2006/relationships/hyperlink" Target="https://www.ilrc.org/sites/default/files/documents/artwork_for_printing_your_own_red_cards_-_russian.pdf" TargetMode="External"/><Relationship Id="rId27" Type="http://schemas.openxmlformats.org/officeDocument/2006/relationships/image" Target="media/image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257FF9A14FD48903B86050F9575E7" ma:contentTypeVersion="16" ma:contentTypeDescription="Create a new document." ma:contentTypeScope="" ma:versionID="8679b3ebc8253f5fdc44d83d5487e4ee">
  <xsd:schema xmlns:xsd="http://www.w3.org/2001/XMLSchema" xmlns:xs="http://www.w3.org/2001/XMLSchema" xmlns:p="http://schemas.microsoft.com/office/2006/metadata/properties" xmlns:ns3="94916364-94f0-4a60-b152-6fbf3e280770" xmlns:ns4="9e8b1b38-6545-40f4-a4e1-96f2a2d89f95" targetNamespace="http://schemas.microsoft.com/office/2006/metadata/properties" ma:root="true" ma:fieldsID="a07f7adef3b82cf1ac9cfbd4d1d0ff7c" ns3:_="" ns4:_="">
    <xsd:import namespace="94916364-94f0-4a60-b152-6fbf3e280770"/>
    <xsd:import namespace="9e8b1b38-6545-40f4-a4e1-96f2a2d89f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6364-94f0-4a60-b152-6fbf3e280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b1b38-6545-40f4-a4e1-96f2a2d89f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916364-94f0-4a60-b152-6fbf3e280770" xsi:nil="true"/>
  </documentManagement>
</p:properties>
</file>

<file path=customXml/itemProps1.xml><?xml version="1.0" encoding="utf-8"?>
<ds:datastoreItem xmlns:ds="http://schemas.openxmlformats.org/officeDocument/2006/customXml" ds:itemID="{168D65AA-A8E7-4B3A-99AA-87806E23DAE4}">
  <ds:schemaRefs>
    <ds:schemaRef ds:uri="http://schemas.microsoft.com/sharepoint/v3/contenttype/forms"/>
  </ds:schemaRefs>
</ds:datastoreItem>
</file>

<file path=customXml/itemProps2.xml><?xml version="1.0" encoding="utf-8"?>
<ds:datastoreItem xmlns:ds="http://schemas.openxmlformats.org/officeDocument/2006/customXml" ds:itemID="{F08ACD30-0F88-4B6B-BA99-3E32FBBD6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6364-94f0-4a60-b152-6fbf3e280770"/>
    <ds:schemaRef ds:uri="9e8b1b38-6545-40f4-a4e1-96f2a2d89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5A88F-C8DB-4E49-A978-27A07E02C98E}">
  <ds:schemaRefs>
    <ds:schemaRef ds:uri="http://schemas.microsoft.com/office/2006/metadata/properties"/>
    <ds:schemaRef ds:uri="http://schemas.microsoft.com/office/infopath/2007/PartnerControls"/>
    <ds:schemaRef ds:uri="94916364-94f0-4a60-b152-6fbf3e2807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8049</Characters>
  <Application>Microsoft Office Word</Application>
  <DocSecurity>4</DocSecurity>
  <Lines>67</Lines>
  <Paragraphs>18</Paragraphs>
  <ScaleCrop>false</ScaleCrop>
  <Company/>
  <LinksUpToDate>false</LinksUpToDate>
  <CharactersWithSpaces>9443</CharactersWithSpaces>
  <SharedDoc>false</SharedDoc>
  <HLinks>
    <vt:vector size="78" baseType="variant">
      <vt:variant>
        <vt:i4>3473450</vt:i4>
      </vt:variant>
      <vt:variant>
        <vt:i4>36</vt:i4>
      </vt:variant>
      <vt:variant>
        <vt:i4>0</vt:i4>
      </vt:variant>
      <vt:variant>
        <vt:i4>5</vt:i4>
      </vt:variant>
      <vt:variant>
        <vt:lpwstr>https://www.ilrc.org/sites/default/files/resources/for_organizations_-_using_your_red_cards.pdf</vt:lpwstr>
      </vt:variant>
      <vt:variant>
        <vt:lpwstr/>
      </vt:variant>
      <vt:variant>
        <vt:i4>983120</vt:i4>
      </vt:variant>
      <vt:variant>
        <vt:i4>33</vt:i4>
      </vt:variant>
      <vt:variant>
        <vt:i4>0</vt:i4>
      </vt:variant>
      <vt:variant>
        <vt:i4>5</vt:i4>
      </vt:variant>
      <vt:variant>
        <vt:lpwstr>https://www.ilrc.org/sites/default/files/documents/red_card-self_srv-english.pdf</vt:lpwstr>
      </vt:variant>
      <vt:variant>
        <vt:lpwstr/>
      </vt:variant>
      <vt:variant>
        <vt:i4>4718687</vt:i4>
      </vt:variant>
      <vt:variant>
        <vt:i4>30</vt:i4>
      </vt:variant>
      <vt:variant>
        <vt:i4>0</vt:i4>
      </vt:variant>
      <vt:variant>
        <vt:i4>5</vt:i4>
      </vt:variant>
      <vt:variant>
        <vt:lpwstr>https://www.ilrc.org/sites/default/files/documents/red_card-self_srv-vietnamese-20191003.pdf</vt:lpwstr>
      </vt:variant>
      <vt:variant>
        <vt:lpwstr/>
      </vt:variant>
      <vt:variant>
        <vt:i4>5570634</vt:i4>
      </vt:variant>
      <vt:variant>
        <vt:i4>27</vt:i4>
      </vt:variant>
      <vt:variant>
        <vt:i4>0</vt:i4>
      </vt:variant>
      <vt:variant>
        <vt:i4>5</vt:i4>
      </vt:variant>
      <vt:variant>
        <vt:lpwstr>https://www.ilrc.org/sites/default/files/documents/artwork_for_printing_your_own_red_cards_-_ukrainian.pdf</vt:lpwstr>
      </vt:variant>
      <vt:variant>
        <vt:lpwstr/>
      </vt:variant>
      <vt:variant>
        <vt:i4>3801128</vt:i4>
      </vt:variant>
      <vt:variant>
        <vt:i4>24</vt:i4>
      </vt:variant>
      <vt:variant>
        <vt:i4>0</vt:i4>
      </vt:variant>
      <vt:variant>
        <vt:i4>5</vt:i4>
      </vt:variant>
      <vt:variant>
        <vt:lpwstr>https://www.ilrc.org/sites/default/files/documents/artwork_for_printing_your_own_red_cards_-_russian.pdf</vt:lpwstr>
      </vt:variant>
      <vt:variant>
        <vt:lpwstr/>
      </vt:variant>
      <vt:variant>
        <vt:i4>82</vt:i4>
      </vt:variant>
      <vt:variant>
        <vt:i4>21</vt:i4>
      </vt:variant>
      <vt:variant>
        <vt:i4>0</vt:i4>
      </vt:variant>
      <vt:variant>
        <vt:i4>5</vt:i4>
      </vt:variant>
      <vt:variant>
        <vt:lpwstr>https://www.ilrc.org/sites/default/files/2024-12/Artwork for Printing Your Own Red Cards - Pashto.pdf</vt:lpwstr>
      </vt:variant>
      <vt:variant>
        <vt:lpwstr/>
      </vt:variant>
      <vt:variant>
        <vt:i4>5046358</vt:i4>
      </vt:variant>
      <vt:variant>
        <vt:i4>18</vt:i4>
      </vt:variant>
      <vt:variant>
        <vt:i4>0</vt:i4>
      </vt:variant>
      <vt:variant>
        <vt:i4>5</vt:i4>
      </vt:variant>
      <vt:variant>
        <vt:lpwstr>https://www.ilrc.org/sites/default/files/documents/red_card-self_srv-french-20190603.pdf</vt:lpwstr>
      </vt:variant>
      <vt:variant>
        <vt:lpwstr/>
      </vt:variant>
      <vt:variant>
        <vt:i4>5636124</vt:i4>
      </vt:variant>
      <vt:variant>
        <vt:i4>15</vt:i4>
      </vt:variant>
      <vt:variant>
        <vt:i4>0</vt:i4>
      </vt:variant>
      <vt:variant>
        <vt:i4>5</vt:i4>
      </vt:variant>
      <vt:variant>
        <vt:lpwstr>https://www.ilrc.org/sites/default/files/2024-12/Artwork for Printing Your Own Red Cards - Farsi.pdf</vt:lpwstr>
      </vt:variant>
      <vt:variant>
        <vt:lpwstr/>
      </vt:variant>
      <vt:variant>
        <vt:i4>3735656</vt:i4>
      </vt:variant>
      <vt:variant>
        <vt:i4>12</vt:i4>
      </vt:variant>
      <vt:variant>
        <vt:i4>0</vt:i4>
      </vt:variant>
      <vt:variant>
        <vt:i4>5</vt:i4>
      </vt:variant>
      <vt:variant>
        <vt:lpwstr>https://www.ilrc.org/sites/default/files/documents/red_card-self_srv-arabic.pdf</vt:lpwstr>
      </vt:variant>
      <vt:variant>
        <vt:lpwstr/>
      </vt:variant>
      <vt:variant>
        <vt:i4>3866723</vt:i4>
      </vt:variant>
      <vt:variant>
        <vt:i4>9</vt:i4>
      </vt:variant>
      <vt:variant>
        <vt:i4>0</vt:i4>
      </vt:variant>
      <vt:variant>
        <vt:i4>5</vt:i4>
      </vt:variant>
      <vt:variant>
        <vt:lpwstr>https://www.ilrc.org/sites/default/files/2025-01/Artwork for Printing Your Own Red Cards - Spanish.pdf</vt:lpwstr>
      </vt:variant>
      <vt:variant>
        <vt:lpwstr/>
      </vt:variant>
      <vt:variant>
        <vt:i4>1704028</vt:i4>
      </vt:variant>
      <vt:variant>
        <vt:i4>6</vt:i4>
      </vt:variant>
      <vt:variant>
        <vt:i4>0</vt:i4>
      </vt:variant>
      <vt:variant>
        <vt:i4>5</vt:i4>
      </vt:variant>
      <vt:variant>
        <vt:lpwstr>https://www.ilrc.org/red-cards-tarjetas-rojas</vt:lpwstr>
      </vt:variant>
      <vt:variant>
        <vt:lpwstr/>
      </vt:variant>
      <vt:variant>
        <vt:i4>4980761</vt:i4>
      </vt:variant>
      <vt:variant>
        <vt:i4>3</vt:i4>
      </vt:variant>
      <vt:variant>
        <vt:i4>0</vt:i4>
      </vt:variant>
      <vt:variant>
        <vt:i4>5</vt:i4>
      </vt:variant>
      <vt:variant>
        <vt:lpwstr>https://www.justice4all.org/rapid-response-toolkit/</vt:lpwstr>
      </vt:variant>
      <vt:variant>
        <vt:lpwstr>CHURCH</vt:lpwstr>
      </vt:variant>
      <vt:variant>
        <vt:i4>5505144</vt:i4>
      </vt:variant>
      <vt:variant>
        <vt:i4>0</vt:i4>
      </vt:variant>
      <vt:variant>
        <vt:i4>0</vt:i4>
      </vt:variant>
      <vt:variant>
        <vt:i4>5</vt:i4>
      </vt:variant>
      <vt:variant>
        <vt:lpwstr>https://www.justice4all.org/wp-content/uploads/2025/02/2025.01.24_Immi-Update-Removal-of-Sensitive-Locations-Advice-for-Churches-Schools-Local-Orgs.-Hospitals.pdf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Herman</dc:creator>
  <cp:keywords/>
  <dc:description/>
  <cp:lastModifiedBy>Robin Swecker</cp:lastModifiedBy>
  <cp:revision>2</cp:revision>
  <cp:lastPrinted>2025-02-12T15:30:00Z</cp:lastPrinted>
  <dcterms:created xsi:type="dcterms:W3CDTF">2025-02-14T17:00:00Z</dcterms:created>
  <dcterms:modified xsi:type="dcterms:W3CDTF">2025-02-14T17:00:00Z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0x010100972257FF9A14FD48903B86050F9575E7</vt:lpwstr>
  </property>
</Properties>
</file>